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8A690" w14:textId="01E6181F" w:rsidR="00A946C2" w:rsidRDefault="008C550F">
      <w:r>
        <w:rPr>
          <w:noProof/>
        </w:rPr>
        <w:drawing>
          <wp:anchor distT="0" distB="0" distL="114300" distR="114300" simplePos="0" relativeHeight="251662336" behindDoc="0" locked="0" layoutInCell="1" allowOverlap="1" wp14:anchorId="79E94601" wp14:editId="770A5817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143000" cy="1143000"/>
            <wp:effectExtent l="0" t="0" r="0" b="0"/>
            <wp:wrapTight wrapText="bothSides">
              <wp:wrapPolygon edited="0">
                <wp:start x="9600" y="0"/>
                <wp:lineTo x="5280" y="8160"/>
                <wp:lineTo x="4800" y="15840"/>
                <wp:lineTo x="1920" y="16800"/>
                <wp:lineTo x="1920" y="19200"/>
                <wp:lineTo x="3840" y="21120"/>
                <wp:lineTo x="18240" y="21120"/>
                <wp:lineTo x="20160" y="19200"/>
                <wp:lineTo x="20160" y="16320"/>
                <wp:lineTo x="17280" y="15840"/>
                <wp:lineTo x="17280" y="8160"/>
                <wp:lineTo x="12000" y="0"/>
                <wp:lineTo x="9600" y="0"/>
              </wp:wrapPolygon>
            </wp:wrapTight>
            <wp:docPr id="1" name="Picture 1" descr="Macintosh HD:Users:emilylooser:Documents:HLD:Core Values:RETELL and PETALLS:LP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ilylooser:Documents:HLD:Core Values:RETELL and PETALLS:LPS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5CB">
        <w:rPr>
          <w:noProof/>
        </w:rPr>
        <w:drawing>
          <wp:anchor distT="0" distB="0" distL="114300" distR="114300" simplePos="0" relativeHeight="251659264" behindDoc="0" locked="0" layoutInCell="1" allowOverlap="1" wp14:anchorId="5943FA97" wp14:editId="4903B30A">
            <wp:simplePos x="0" y="0"/>
            <wp:positionH relativeFrom="column">
              <wp:posOffset>1600200</wp:posOffset>
            </wp:positionH>
            <wp:positionV relativeFrom="paragraph">
              <wp:posOffset>114300</wp:posOffset>
            </wp:positionV>
            <wp:extent cx="1714500" cy="1143000"/>
            <wp:effectExtent l="0" t="0" r="12700" b="0"/>
            <wp:wrapTight wrapText="bothSides">
              <wp:wrapPolygon edited="0">
                <wp:start x="7040" y="0"/>
                <wp:lineTo x="2560" y="3840"/>
                <wp:lineTo x="960" y="6240"/>
                <wp:lineTo x="960" y="8160"/>
                <wp:lineTo x="3520" y="15840"/>
                <wp:lineTo x="8320" y="20640"/>
                <wp:lineTo x="8960" y="21120"/>
                <wp:lineTo x="11200" y="21120"/>
                <wp:lineTo x="13440" y="20640"/>
                <wp:lineTo x="18560" y="17280"/>
                <wp:lineTo x="18560" y="15840"/>
                <wp:lineTo x="21120" y="8160"/>
                <wp:lineTo x="21440" y="6240"/>
                <wp:lineTo x="19840" y="4320"/>
                <wp:lineTo x="15360" y="0"/>
                <wp:lineTo x="704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6C2" w:rsidRPr="00A946C2">
        <w:rPr>
          <w:noProof/>
        </w:rPr>
        <w:t xml:space="preserve"> </w:t>
      </w:r>
    </w:p>
    <w:p w14:paraId="6FB34C2B" w14:textId="7338117C" w:rsidR="00A946C2" w:rsidRDefault="008C550F">
      <w:r>
        <w:rPr>
          <w:noProof/>
        </w:rPr>
        <w:drawing>
          <wp:anchor distT="0" distB="0" distL="114300" distR="114300" simplePos="0" relativeHeight="251661312" behindDoc="0" locked="0" layoutInCell="1" allowOverlap="1" wp14:anchorId="2D63CA35" wp14:editId="2DF87441">
            <wp:simplePos x="0" y="0"/>
            <wp:positionH relativeFrom="column">
              <wp:posOffset>3771900</wp:posOffset>
            </wp:positionH>
            <wp:positionV relativeFrom="paragraph">
              <wp:posOffset>27305</wp:posOffset>
            </wp:positionV>
            <wp:extent cx="2343785" cy="937260"/>
            <wp:effectExtent l="0" t="0" r="0" b="0"/>
            <wp:wrapTight wrapText="bothSides">
              <wp:wrapPolygon edited="0">
                <wp:start x="702" y="0"/>
                <wp:lineTo x="468" y="10537"/>
                <wp:lineTo x="936" y="20488"/>
                <wp:lineTo x="12406" y="20488"/>
                <wp:lineTo x="17322" y="15805"/>
                <wp:lineTo x="18024" y="14049"/>
                <wp:lineTo x="17322" y="8780"/>
                <wp:lineTo x="15918" y="7024"/>
                <wp:lineTo x="7959" y="0"/>
                <wp:lineTo x="702" y="0"/>
              </wp:wrapPolygon>
            </wp:wrapTight>
            <wp:docPr id="4" name="Picture 4" descr="2 color with 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color with typ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59" t="18375" r="22333" b="22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76D41" w14:textId="222FD95A" w:rsidR="00A946C2" w:rsidRDefault="00A946C2" w:rsidP="00A946C2">
      <w:pPr>
        <w:jc w:val="center"/>
        <w:rPr>
          <w:b/>
          <w:sz w:val="28"/>
          <w:szCs w:val="28"/>
        </w:rPr>
      </w:pPr>
    </w:p>
    <w:p w14:paraId="56F3A26C" w14:textId="77777777" w:rsidR="00A946C2" w:rsidRDefault="00A946C2" w:rsidP="00A946C2">
      <w:pPr>
        <w:jc w:val="center"/>
        <w:rPr>
          <w:b/>
          <w:sz w:val="28"/>
          <w:szCs w:val="28"/>
        </w:rPr>
      </w:pPr>
    </w:p>
    <w:p w14:paraId="5BAAF3B5" w14:textId="77777777" w:rsidR="00A946C2" w:rsidRDefault="00A946C2" w:rsidP="00A946C2">
      <w:pPr>
        <w:jc w:val="center"/>
        <w:rPr>
          <w:b/>
          <w:sz w:val="28"/>
          <w:szCs w:val="28"/>
        </w:rPr>
      </w:pPr>
    </w:p>
    <w:p w14:paraId="485444DD" w14:textId="54E2662F" w:rsidR="00A946C2" w:rsidRDefault="00A946C2" w:rsidP="00A946C2">
      <w:pPr>
        <w:jc w:val="center"/>
        <w:rPr>
          <w:b/>
          <w:sz w:val="28"/>
          <w:szCs w:val="28"/>
        </w:rPr>
      </w:pPr>
    </w:p>
    <w:p w14:paraId="78C59458" w14:textId="0C76FE3B" w:rsidR="00F545CB" w:rsidRDefault="008C550F" w:rsidP="00A946C2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F13C94" wp14:editId="5F8F14CF">
                <wp:simplePos x="0" y="0"/>
                <wp:positionH relativeFrom="column">
                  <wp:posOffset>-1577340</wp:posOffset>
                </wp:positionH>
                <wp:positionV relativeFrom="paragraph">
                  <wp:posOffset>180340</wp:posOffset>
                </wp:positionV>
                <wp:extent cx="64008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4.15pt,14.2pt" to="379.85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LDzNMBAAARBAAADgAAAGRycy9lMm9Eb2MueG1srFPBbtswDL0P2D8Iui92grUojDg9pOguwxas&#10;2weoMhULkERB0mLn70fJjhNsAwoMu9CiyEfyPdHbx9EadoIQNbqWr1c1Z+AkdtodW/7j+/OHB85i&#10;Eq4TBh20/AyRP+7ev9sOvoEN9mg6CIyKuNgMvuV9Sr6pqih7sCKu0IOjoMJgRSI3HKsuiIGqW1Nt&#10;6vq+GjB0PqCEGOn2aQryXamvFMj0VakIiZmW02yp2FDsa7bVbiuaYxC+13IeQ/zDFFZoR02XUk8i&#10;CfYz6D9KWS0DRlRpJdFWqJSWUDgQm3X9G5uXXngoXEic6BeZ4v8rK7+cDoHpruV3nDlh6YleUhD6&#10;2Ce2R+dIQAzsLus0+NhQ+t4dwuxFfwiZ9KiCzV+iw8ai7XnRFsbEJF3ef6zrh5qeQF5i1RXoQ0yf&#10;AC3Lh5Yb7TJt0YjT55ioGaVeUvK1cdlGNLp71sYUJy8M7E1gJ0FPncZ1HplwN1nkTUgoizGXzrQm&#10;IuWUzgamHt9AkTA0+qbMUlby2kFICS5duhhH2RmmaJ4FWL8NnPMzdJpqAa/fBi+I0hldWsBWOwx/&#10;K3AVRk35JNIN73x8xe5cnrgEaO+KjvM/khf71i/w65+8+wUAAP//AwBQSwMEFAAGAAgAAAAhAG+W&#10;Ne3eAAAACgEAAA8AAABkcnMvZG93bnJldi54bWxMj7FOw0AMhnck3uFkJLb2QmhpCHEqhMTI0MJA&#10;NzfnJoGcL81d25Sn5xADjLY//f7+YjnaTh158K0ThJtpAoqlcqaVGuHt9XmSgfKBxFDnhBHO7GFZ&#10;Xl4UlBt3khUf16FWMUR8TghNCH2uta8atuSnrmeJt50bLIU4DrU2A51iuO10miR32lIr8UNDPT81&#10;XH2uDxZh97E/t5b3kmy8n9v3lfnSmxfE66vx8QFU4DH8wfCjH9WhjE5bdxDjVYcwSWfZbWQR0mwG&#10;KhKL+f0C1PZ3octC/69QfgMAAP//AwBQSwECLQAUAAYACAAAACEA5JnDwPsAAADhAQAAEwAAAAAA&#10;AAAAAAAAAAAAAAAAW0NvbnRlbnRfVHlwZXNdLnhtbFBLAQItABQABgAIAAAAIQAjsmrh1wAAAJQB&#10;AAALAAAAAAAAAAAAAAAAACwBAABfcmVscy8ucmVsc1BLAQItABQABgAIAAAAIQDEosPM0wEAABEE&#10;AAAOAAAAAAAAAAAAAAAAACwCAABkcnMvZTJvRG9jLnhtbFBLAQItABQABgAIAAAAIQBvljXt3gAA&#10;AAoBAAAPAAAAAAAAAAAAAAAAACsEAABkcnMvZG93bnJldi54bWxQSwUGAAAAAAQABADzAAAANgUA&#10;AAAA&#10;" strokecolor="black [3213]" strokeweight="2pt"/>
            </w:pict>
          </mc:Fallback>
        </mc:AlternateContent>
      </w:r>
    </w:p>
    <w:p w14:paraId="62E257D3" w14:textId="692BFC3D" w:rsidR="008C550F" w:rsidRDefault="008C550F" w:rsidP="00A946C2">
      <w:pPr>
        <w:jc w:val="center"/>
        <w:rPr>
          <w:b/>
          <w:sz w:val="28"/>
          <w:szCs w:val="28"/>
        </w:rPr>
      </w:pPr>
    </w:p>
    <w:p w14:paraId="60D23F40" w14:textId="77777777" w:rsidR="00A946C2" w:rsidRPr="0018262E" w:rsidRDefault="00A946C2" w:rsidP="00A946C2">
      <w:pPr>
        <w:jc w:val="center"/>
        <w:rPr>
          <w:b/>
          <w:sz w:val="28"/>
          <w:szCs w:val="28"/>
        </w:rPr>
      </w:pPr>
      <w:r w:rsidRPr="0018262E">
        <w:rPr>
          <w:b/>
          <w:sz w:val="28"/>
          <w:szCs w:val="28"/>
        </w:rPr>
        <w:t>RETELL Strategy Implementation in the Classroom</w:t>
      </w:r>
    </w:p>
    <w:p w14:paraId="6B2D1DD8" w14:textId="77777777" w:rsidR="00FE7D80" w:rsidRDefault="00EC12DA">
      <w:r>
        <w:tab/>
      </w:r>
      <w:r>
        <w:tab/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2610"/>
        <w:gridCol w:w="6498"/>
      </w:tblGrid>
      <w:tr w:rsidR="003958F3" w14:paraId="504057F1" w14:textId="77777777" w:rsidTr="00830DD9">
        <w:tc>
          <w:tcPr>
            <w:tcW w:w="2610" w:type="dxa"/>
          </w:tcPr>
          <w:p w14:paraId="3CDED47D" w14:textId="77777777" w:rsidR="003958F3" w:rsidRPr="00830DD9" w:rsidRDefault="003958F3">
            <w:pPr>
              <w:rPr>
                <w:b/>
              </w:rPr>
            </w:pPr>
            <w:r w:rsidRPr="00830DD9">
              <w:rPr>
                <w:b/>
              </w:rPr>
              <w:t>Teacher</w:t>
            </w:r>
          </w:p>
        </w:tc>
        <w:tc>
          <w:tcPr>
            <w:tcW w:w="6498" w:type="dxa"/>
          </w:tcPr>
          <w:p w14:paraId="4B8AA457" w14:textId="0F90BAC8" w:rsidR="003958F3" w:rsidRDefault="00E835B8">
            <w:r>
              <w:t>Susan Collins</w:t>
            </w:r>
          </w:p>
          <w:p w14:paraId="20CF6AC9" w14:textId="77777777" w:rsidR="003958F3" w:rsidRDefault="003958F3"/>
        </w:tc>
      </w:tr>
      <w:tr w:rsidR="003958F3" w14:paraId="6F1F165A" w14:textId="77777777" w:rsidTr="00830DD9">
        <w:tc>
          <w:tcPr>
            <w:tcW w:w="2610" w:type="dxa"/>
          </w:tcPr>
          <w:p w14:paraId="4F7A97DC" w14:textId="77777777" w:rsidR="00D75CDD" w:rsidRDefault="003958F3">
            <w:pPr>
              <w:rPr>
                <w:b/>
              </w:rPr>
            </w:pPr>
            <w:r w:rsidRPr="00830DD9">
              <w:rPr>
                <w:b/>
              </w:rPr>
              <w:t xml:space="preserve">Content Area / </w:t>
            </w:r>
          </w:p>
          <w:p w14:paraId="2D20AE90" w14:textId="77777777" w:rsidR="003958F3" w:rsidRPr="00830DD9" w:rsidRDefault="003958F3">
            <w:pPr>
              <w:rPr>
                <w:b/>
              </w:rPr>
            </w:pPr>
            <w:r w:rsidRPr="00830DD9">
              <w:rPr>
                <w:b/>
              </w:rPr>
              <w:t>Grade Level</w:t>
            </w:r>
          </w:p>
        </w:tc>
        <w:tc>
          <w:tcPr>
            <w:tcW w:w="6498" w:type="dxa"/>
          </w:tcPr>
          <w:p w14:paraId="59D58368" w14:textId="2584A1BE" w:rsidR="003958F3" w:rsidRDefault="00E835B8">
            <w:r>
              <w:t>5</w:t>
            </w:r>
            <w:r w:rsidRPr="00E835B8">
              <w:rPr>
                <w:vertAlign w:val="superscript"/>
              </w:rPr>
              <w:t>th</w:t>
            </w:r>
            <w:r>
              <w:t xml:space="preserve"> Grade Math</w:t>
            </w:r>
          </w:p>
        </w:tc>
      </w:tr>
      <w:tr w:rsidR="00B87796" w14:paraId="4FA35B25" w14:textId="77777777" w:rsidTr="00830DD9">
        <w:tc>
          <w:tcPr>
            <w:tcW w:w="2610" w:type="dxa"/>
          </w:tcPr>
          <w:p w14:paraId="7E77FFC0" w14:textId="502D74FA" w:rsidR="00B87796" w:rsidRPr="00830DD9" w:rsidRDefault="00B87796">
            <w:pPr>
              <w:rPr>
                <w:b/>
              </w:rPr>
            </w:pPr>
            <w:r w:rsidRPr="00830DD9">
              <w:rPr>
                <w:b/>
              </w:rPr>
              <w:t xml:space="preserve">Unit </w:t>
            </w:r>
          </w:p>
        </w:tc>
        <w:tc>
          <w:tcPr>
            <w:tcW w:w="6498" w:type="dxa"/>
          </w:tcPr>
          <w:p w14:paraId="5C9B5F49" w14:textId="6C3DC48C" w:rsidR="00B87796" w:rsidRDefault="00E835B8">
            <w:r>
              <w:t>Using inverse operations (multiplication and division)</w:t>
            </w:r>
          </w:p>
        </w:tc>
      </w:tr>
      <w:tr w:rsidR="00B87796" w14:paraId="7E6239F5" w14:textId="77777777" w:rsidTr="00830DD9">
        <w:tc>
          <w:tcPr>
            <w:tcW w:w="2610" w:type="dxa"/>
          </w:tcPr>
          <w:p w14:paraId="48EC7C4C" w14:textId="77777777" w:rsidR="00B87796" w:rsidRPr="00830DD9" w:rsidRDefault="00EC12DA">
            <w:pPr>
              <w:rPr>
                <w:b/>
              </w:rPr>
            </w:pPr>
            <w:r w:rsidRPr="00830DD9">
              <w:rPr>
                <w:b/>
              </w:rPr>
              <w:t>Content</w:t>
            </w:r>
            <w:r w:rsidR="00B87796" w:rsidRPr="00830DD9">
              <w:rPr>
                <w:b/>
              </w:rPr>
              <w:t xml:space="preserve"> Objectives</w:t>
            </w:r>
          </w:p>
        </w:tc>
        <w:tc>
          <w:tcPr>
            <w:tcW w:w="6498" w:type="dxa"/>
          </w:tcPr>
          <w:p w14:paraId="15E146B5" w14:textId="4DD65CE5" w:rsidR="00FE7D80" w:rsidRDefault="00E835B8">
            <w:r w:rsidRPr="00E835B8">
              <w:t>Students will see how the use of the inverse operation will reinforce that they have the correct answer.  This practice will become a daily part of solving equations.</w:t>
            </w:r>
          </w:p>
        </w:tc>
      </w:tr>
      <w:tr w:rsidR="00EC12DA" w14:paraId="58C815F4" w14:textId="77777777" w:rsidTr="00830DD9">
        <w:tc>
          <w:tcPr>
            <w:tcW w:w="2610" w:type="dxa"/>
          </w:tcPr>
          <w:p w14:paraId="195672A7" w14:textId="77777777" w:rsidR="00EC12DA" w:rsidRPr="00830DD9" w:rsidRDefault="00EC12DA" w:rsidP="00B87796">
            <w:pPr>
              <w:rPr>
                <w:b/>
              </w:rPr>
            </w:pPr>
            <w:r w:rsidRPr="00830DD9">
              <w:rPr>
                <w:b/>
              </w:rPr>
              <w:t>Language Objectives</w:t>
            </w:r>
          </w:p>
        </w:tc>
        <w:tc>
          <w:tcPr>
            <w:tcW w:w="6498" w:type="dxa"/>
          </w:tcPr>
          <w:p w14:paraId="356C98C3" w14:textId="77777777" w:rsidR="00E835B8" w:rsidRDefault="00E835B8" w:rsidP="00E835B8">
            <w:r>
              <w:t>Students will discuss, observe, and demonstrate how the inverse operation works and why it is a great way to reinforce they have the correct answer.</w:t>
            </w:r>
          </w:p>
          <w:p w14:paraId="222D3A6C" w14:textId="77777777" w:rsidR="00E835B8" w:rsidRDefault="00E835B8" w:rsidP="00E835B8"/>
          <w:p w14:paraId="3FA8E338" w14:textId="55B72964" w:rsidR="00E835B8" w:rsidRPr="00E835B8" w:rsidRDefault="00E835B8" w:rsidP="00E835B8">
            <w:pPr>
              <w:rPr>
                <w:b/>
                <w:i/>
              </w:rPr>
            </w:pPr>
            <w:r w:rsidRPr="00E835B8">
              <w:rPr>
                <w:b/>
                <w:i/>
              </w:rPr>
              <w:t>Language Objective Differentiation for Proficiency Levels:</w:t>
            </w:r>
            <w:r>
              <w:rPr>
                <w:b/>
                <w:i/>
              </w:rPr>
              <w:br/>
            </w:r>
          </w:p>
          <w:p w14:paraId="4D21A4FF" w14:textId="77777777" w:rsidR="00E835B8" w:rsidRDefault="00E835B8" w:rsidP="00E835B8">
            <w:r>
              <w:t>Level 3- Students will identify everyday uses of inverse, by reversing something or undoing something.</w:t>
            </w:r>
          </w:p>
          <w:p w14:paraId="247933E1" w14:textId="1EC3B9AF" w:rsidR="00EC12DA" w:rsidRDefault="00E835B8" w:rsidP="00E835B8">
            <w:r>
              <w:t>Level 4- Student will make a list of items that can be inverse, reversed or turned inside out.</w:t>
            </w:r>
          </w:p>
        </w:tc>
      </w:tr>
      <w:tr w:rsidR="00B87796" w14:paraId="3AA9D32F" w14:textId="77777777" w:rsidTr="00830DD9">
        <w:tc>
          <w:tcPr>
            <w:tcW w:w="2610" w:type="dxa"/>
          </w:tcPr>
          <w:p w14:paraId="6BE0A2E7" w14:textId="533FA858" w:rsidR="00B87796" w:rsidRPr="00830DD9" w:rsidRDefault="00B87796" w:rsidP="00B87796">
            <w:pPr>
              <w:rPr>
                <w:b/>
              </w:rPr>
            </w:pPr>
            <w:r w:rsidRPr="00830DD9">
              <w:rPr>
                <w:b/>
              </w:rPr>
              <w:t xml:space="preserve">Strategy </w:t>
            </w:r>
          </w:p>
        </w:tc>
        <w:tc>
          <w:tcPr>
            <w:tcW w:w="6498" w:type="dxa"/>
          </w:tcPr>
          <w:p w14:paraId="6347202A" w14:textId="0548C1CE" w:rsidR="00FE7D80" w:rsidRDefault="00E835B8">
            <w:r>
              <w:t>7 Step Vocabulary Process</w:t>
            </w:r>
          </w:p>
        </w:tc>
      </w:tr>
      <w:tr w:rsidR="00B87796" w14:paraId="3AB30D00" w14:textId="77777777" w:rsidTr="00830DD9">
        <w:tc>
          <w:tcPr>
            <w:tcW w:w="2610" w:type="dxa"/>
          </w:tcPr>
          <w:p w14:paraId="20178971" w14:textId="77777777" w:rsidR="00B87796" w:rsidRPr="00830DD9" w:rsidRDefault="00FE7D80">
            <w:pPr>
              <w:rPr>
                <w:b/>
              </w:rPr>
            </w:pPr>
            <w:r w:rsidRPr="00830DD9">
              <w:rPr>
                <w:b/>
              </w:rPr>
              <w:t>Brief e</w:t>
            </w:r>
            <w:r w:rsidR="00B87796" w:rsidRPr="00830DD9">
              <w:rPr>
                <w:b/>
              </w:rPr>
              <w:t>xplanation of how the strategy was used</w:t>
            </w:r>
          </w:p>
        </w:tc>
        <w:tc>
          <w:tcPr>
            <w:tcW w:w="6498" w:type="dxa"/>
          </w:tcPr>
          <w:p w14:paraId="4FDF4F68" w14:textId="2D0C14C5" w:rsidR="00E835B8" w:rsidRPr="00E835B8" w:rsidRDefault="00E835B8" w:rsidP="00E835B8">
            <w:pPr>
              <w:pStyle w:val="NoSpacing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Words Used:</w:t>
            </w:r>
            <w:r w:rsidRPr="00E835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35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Inverse Operation</w:t>
            </w:r>
          </w:p>
          <w:p w14:paraId="44F62C36" w14:textId="77777777" w:rsidR="00E835B8" w:rsidRPr="00E835B8" w:rsidRDefault="00E835B8" w:rsidP="00E835B8">
            <w:pPr>
              <w:pStyle w:val="NoSpacing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835B8">
              <w:rPr>
                <w:rFonts w:ascii="Times New Roman" w:hAnsi="Times New Roman"/>
                <w:sz w:val="24"/>
                <w:szCs w:val="24"/>
              </w:rPr>
              <w:t>1. Present the word in writing.</w:t>
            </w:r>
          </w:p>
          <w:p w14:paraId="330AEEE2" w14:textId="77777777" w:rsidR="00E835B8" w:rsidRPr="00E835B8" w:rsidRDefault="00E835B8" w:rsidP="00E835B8">
            <w:pPr>
              <w:pStyle w:val="NoSpacing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835B8">
              <w:rPr>
                <w:rFonts w:ascii="Times New Roman" w:hAnsi="Times New Roman"/>
                <w:sz w:val="24"/>
                <w:szCs w:val="24"/>
              </w:rPr>
              <w:t>2. Pronounce the word and have students read &amp; pronounce the word several times.</w:t>
            </w:r>
          </w:p>
          <w:p w14:paraId="457B10B8" w14:textId="77777777" w:rsidR="00E835B8" w:rsidRPr="00E835B8" w:rsidRDefault="00E835B8" w:rsidP="00E835B8">
            <w:pPr>
              <w:pStyle w:val="NoSpacing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835B8">
              <w:rPr>
                <w:rFonts w:ascii="Times New Roman" w:hAnsi="Times New Roman"/>
                <w:sz w:val="24"/>
                <w:szCs w:val="24"/>
              </w:rPr>
              <w:t>3. Clarify the part of speech and specify whether it is formal, high use, rare etc.</w:t>
            </w:r>
          </w:p>
          <w:p w14:paraId="1D3D3AAA" w14:textId="77777777" w:rsidR="00E835B8" w:rsidRPr="00E835B8" w:rsidRDefault="00E835B8" w:rsidP="00E835B8">
            <w:pPr>
              <w:pStyle w:val="NoSpacing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835B8">
              <w:rPr>
                <w:rFonts w:ascii="Times New Roman" w:hAnsi="Times New Roman"/>
                <w:sz w:val="24"/>
                <w:szCs w:val="24"/>
              </w:rPr>
              <w:t xml:space="preserve">4. Explain the meaning using familiar language, drawing upon synonyms if possible. </w:t>
            </w:r>
          </w:p>
          <w:p w14:paraId="51003ABD" w14:textId="77777777" w:rsidR="00E835B8" w:rsidRPr="00E835B8" w:rsidRDefault="00E835B8" w:rsidP="00E835B8">
            <w:pPr>
              <w:pStyle w:val="NoSpacing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835B8">
              <w:rPr>
                <w:rFonts w:ascii="Times New Roman" w:hAnsi="Times New Roman"/>
                <w:sz w:val="24"/>
                <w:szCs w:val="24"/>
              </w:rPr>
              <w:t>5. Provide 2 concrete examples that enable students to create vibrant mental anchors.</w:t>
            </w:r>
          </w:p>
          <w:p w14:paraId="10DA3A3B" w14:textId="77777777" w:rsidR="00E835B8" w:rsidRPr="00E835B8" w:rsidRDefault="00E835B8" w:rsidP="00E835B8">
            <w:pPr>
              <w:pStyle w:val="NoSpacing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835B8">
              <w:rPr>
                <w:rFonts w:ascii="Times New Roman" w:hAnsi="Times New Roman"/>
                <w:sz w:val="24"/>
                <w:szCs w:val="24"/>
              </w:rPr>
              <w:t>6. Actively engage students with the word by assigning a brief partner application task.</w:t>
            </w:r>
          </w:p>
          <w:p w14:paraId="420085F3" w14:textId="1EF8AD8C" w:rsidR="00B87796" w:rsidRPr="00E835B8" w:rsidRDefault="00E835B8" w:rsidP="00E835B8">
            <w:r w:rsidRPr="00E835B8">
              <w:rPr>
                <w:rFonts w:ascii="Times New Roman" w:hAnsi="Times New Roman"/>
              </w:rPr>
              <w:t>7. Assign a sentence frame to guide application of word knowledge to a new context.</w:t>
            </w:r>
          </w:p>
          <w:p w14:paraId="0BC5B4BA" w14:textId="77777777" w:rsidR="00FE7D80" w:rsidRDefault="00FE7D80"/>
        </w:tc>
      </w:tr>
      <w:tr w:rsidR="00B87796" w14:paraId="0E9EA12F" w14:textId="77777777" w:rsidTr="00830DD9">
        <w:tc>
          <w:tcPr>
            <w:tcW w:w="2610" w:type="dxa"/>
          </w:tcPr>
          <w:p w14:paraId="02069325" w14:textId="77777777" w:rsidR="00B87796" w:rsidRPr="00830DD9" w:rsidRDefault="00B87796">
            <w:pPr>
              <w:rPr>
                <w:b/>
              </w:rPr>
            </w:pPr>
            <w:r w:rsidRPr="00830DD9">
              <w:rPr>
                <w:b/>
              </w:rPr>
              <w:lastRenderedPageBreak/>
              <w:t>Reflection</w:t>
            </w:r>
            <w:r w:rsidR="00830DD9">
              <w:rPr>
                <w:b/>
              </w:rPr>
              <w:t xml:space="preserve">: </w:t>
            </w:r>
            <w:r w:rsidRPr="00830DD9">
              <w:rPr>
                <w:b/>
              </w:rPr>
              <w:t xml:space="preserve">How and why was </w:t>
            </w:r>
            <w:r w:rsidR="00830DD9">
              <w:rPr>
                <w:b/>
              </w:rPr>
              <w:t>the strategy</w:t>
            </w:r>
            <w:r w:rsidRPr="00830DD9">
              <w:rPr>
                <w:b/>
              </w:rPr>
              <w:t xml:space="preserve"> effective?  What might you chang</w:t>
            </w:r>
            <w:r w:rsidR="00830DD9">
              <w:rPr>
                <w:b/>
              </w:rPr>
              <w:t>e for next time?</w:t>
            </w:r>
          </w:p>
          <w:p w14:paraId="51479342" w14:textId="77777777" w:rsidR="00B87796" w:rsidRPr="00830DD9" w:rsidRDefault="00B87796">
            <w:pPr>
              <w:rPr>
                <w:b/>
              </w:rPr>
            </w:pPr>
          </w:p>
        </w:tc>
        <w:tc>
          <w:tcPr>
            <w:tcW w:w="6498" w:type="dxa"/>
          </w:tcPr>
          <w:p w14:paraId="782DC2FF" w14:textId="7C9AF0E4" w:rsidR="00FE7D80" w:rsidRDefault="00E835B8">
            <w:r w:rsidRPr="00E835B8">
              <w:t xml:space="preserve">After </w:t>
            </w:r>
            <w:r>
              <w:t>my implementation of</w:t>
            </w:r>
            <w:r w:rsidRPr="00E835B8">
              <w:t xml:space="preserve"> the (7) step vocabulary strategy</w:t>
            </w:r>
            <w:r>
              <w:t>,</w:t>
            </w:r>
            <w:r w:rsidRPr="00E835B8">
              <w:t xml:space="preserve"> students were able to make clear connections and accurately answer questions related to the content objective. When all seven strategies were implemented, there was a significant increase in understanding for the ELLs. No one strategy was responsible, it was the result of all (7) steps being implemented effectively.</w:t>
            </w:r>
            <w:r>
              <w:t xml:space="preserve">  Next time, I would involve</w:t>
            </w:r>
            <w:r w:rsidRPr="00E835B8">
              <w:t xml:space="preserve"> the whole class. I was trying to be discrete, but next time I would involve the wh</w:t>
            </w:r>
            <w:r>
              <w:t>ole class and encourage the ELL</w:t>
            </w:r>
            <w:r w:rsidRPr="00E835B8">
              <w:t>s by having the class clap to accurate responses etc. It was such an effective strategy, everyone could/would benefit from being involved.</w:t>
            </w:r>
          </w:p>
        </w:tc>
      </w:tr>
    </w:tbl>
    <w:p w14:paraId="769A34F4" w14:textId="77777777" w:rsidR="00B34FF2" w:rsidRDefault="00B34FF2"/>
    <w:p w14:paraId="4BE0A78D" w14:textId="77777777" w:rsidR="00BB4205" w:rsidRDefault="00BB4205">
      <w:bookmarkStart w:id="0" w:name="_GoBack"/>
      <w:bookmarkEnd w:id="0"/>
    </w:p>
    <w:sectPr w:rsidR="00BB4205" w:rsidSect="00A946C2">
      <w:pgSz w:w="12240" w:h="15840"/>
      <w:pgMar w:top="720" w:right="1800" w:bottom="1440" w:left="1800" w:header="9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C9B8A" w14:textId="77777777" w:rsidR="00A946C2" w:rsidRDefault="00A946C2" w:rsidP="0015719F">
      <w:r>
        <w:separator/>
      </w:r>
    </w:p>
  </w:endnote>
  <w:endnote w:type="continuationSeparator" w:id="0">
    <w:p w14:paraId="0D89D8D5" w14:textId="77777777" w:rsidR="00A946C2" w:rsidRDefault="00A946C2" w:rsidP="0015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8B234" w14:textId="77777777" w:rsidR="00A946C2" w:rsidRDefault="00A946C2" w:rsidP="0015719F">
      <w:r>
        <w:separator/>
      </w:r>
    </w:p>
  </w:footnote>
  <w:footnote w:type="continuationSeparator" w:id="0">
    <w:p w14:paraId="4637C1B9" w14:textId="77777777" w:rsidR="00A946C2" w:rsidRDefault="00A946C2" w:rsidP="00157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96"/>
    <w:rsid w:val="0015719F"/>
    <w:rsid w:val="0018262E"/>
    <w:rsid w:val="003958F3"/>
    <w:rsid w:val="0057424F"/>
    <w:rsid w:val="00830DD9"/>
    <w:rsid w:val="008C550F"/>
    <w:rsid w:val="00A946C2"/>
    <w:rsid w:val="00B34FF2"/>
    <w:rsid w:val="00B87796"/>
    <w:rsid w:val="00BB4205"/>
    <w:rsid w:val="00BE5983"/>
    <w:rsid w:val="00D75CDD"/>
    <w:rsid w:val="00DE1340"/>
    <w:rsid w:val="00E7327B"/>
    <w:rsid w:val="00E835B8"/>
    <w:rsid w:val="00EC12DA"/>
    <w:rsid w:val="00F545CB"/>
    <w:rsid w:val="00FC2400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32B24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42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1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9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19F"/>
  </w:style>
  <w:style w:type="paragraph" w:styleId="Footer">
    <w:name w:val="footer"/>
    <w:basedOn w:val="Normal"/>
    <w:link w:val="Foot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19F"/>
  </w:style>
  <w:style w:type="paragraph" w:styleId="NoSpacing">
    <w:name w:val="No Spacing"/>
    <w:link w:val="NoSpacingChar"/>
    <w:uiPriority w:val="99"/>
    <w:qFormat/>
    <w:rsid w:val="00E835B8"/>
    <w:pPr>
      <w:spacing w:before="240"/>
      <w:ind w:left="360" w:hanging="360"/>
    </w:pPr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35B8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42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1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9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19F"/>
  </w:style>
  <w:style w:type="paragraph" w:styleId="Footer">
    <w:name w:val="footer"/>
    <w:basedOn w:val="Normal"/>
    <w:link w:val="Foot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19F"/>
  </w:style>
  <w:style w:type="paragraph" w:styleId="NoSpacing">
    <w:name w:val="No Spacing"/>
    <w:link w:val="NoSpacingChar"/>
    <w:uiPriority w:val="99"/>
    <w:qFormat/>
    <w:rsid w:val="00E835B8"/>
    <w:pPr>
      <w:spacing w:before="240"/>
      <w:ind w:left="360" w:hanging="360"/>
    </w:pPr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35B8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E04E0B-C39F-46E8-BF6A-27787E48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Looser</dc:creator>
  <cp:keywords/>
  <dc:description/>
  <cp:lastModifiedBy>Emily Robichaud</cp:lastModifiedBy>
  <cp:revision>3</cp:revision>
  <cp:lastPrinted>2014-01-10T17:51:00Z</cp:lastPrinted>
  <dcterms:created xsi:type="dcterms:W3CDTF">2014-03-26T22:58:00Z</dcterms:created>
  <dcterms:modified xsi:type="dcterms:W3CDTF">2014-03-26T23:04:00Z</dcterms:modified>
</cp:coreProperties>
</file>