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116D6898" w:rsidR="003958F3" w:rsidRDefault="00A95F56">
            <w:bookmarkStart w:id="0" w:name="_GoBack"/>
            <w:bookmarkEnd w:id="0"/>
            <w:r>
              <w:t>Susan AT Collins</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7EFBCEB2" w:rsidR="003958F3" w:rsidRDefault="00460960" w:rsidP="00460960">
            <w:r>
              <w:t xml:space="preserve">Language Arts/ Grade 5 </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8F9B6DB" w14:textId="77777777" w:rsidR="00A95F56" w:rsidRDefault="00A95F56" w:rsidP="00A95F56">
            <w:r w:rsidRPr="006258AA">
              <w:rPr>
                <w:b/>
                <w:bCs/>
                <w:u w:val="single"/>
              </w:rPr>
              <w:t>Theme:</w:t>
            </w:r>
            <w:r>
              <w:t xml:space="preserve"> Social Justice – Student will identify the type of injustices encountered in reading (unfair treatment, violence, poverty, etc.). This is a book used in our LA Enrichment class.</w:t>
            </w:r>
          </w:p>
          <w:p w14:paraId="7EE8DE73" w14:textId="77777777" w:rsidR="00A95F56" w:rsidRDefault="00A95F56" w:rsidP="00A95F56">
            <w:pPr>
              <w:autoSpaceDE w:val="0"/>
              <w:autoSpaceDN w:val="0"/>
              <w:adjustRightInd w:val="0"/>
              <w:spacing w:before="100" w:beforeAutospacing="1" w:after="100" w:afterAutospacing="1"/>
              <w:rPr>
                <w:rFonts w:ascii="Georgia" w:hAnsi="Georgia"/>
                <w:color w:val="222222"/>
                <w:sz w:val="21"/>
                <w:szCs w:val="21"/>
              </w:rPr>
            </w:pPr>
            <w:r w:rsidRPr="00DE2197">
              <w:rPr>
                <w:b/>
                <w:color w:val="222222"/>
                <w:u w:val="single"/>
              </w:rPr>
              <w:t>Text:</w:t>
            </w:r>
            <w:r w:rsidRPr="00DE2197">
              <w:rPr>
                <w:color w:val="222222"/>
              </w:rPr>
              <w:t xml:space="preserve"> </w:t>
            </w:r>
            <w:r>
              <w:rPr>
                <w:color w:val="222222"/>
                <w:u w:val="single"/>
              </w:rPr>
              <w:t>Two Tickets to Freedom, by Florence B. Freedman</w:t>
            </w:r>
          </w:p>
          <w:p w14:paraId="46AADB63" w14:textId="77777777" w:rsidR="00A95F56" w:rsidRPr="00742E99" w:rsidRDefault="00A95F56" w:rsidP="00A95F56">
            <w:pPr>
              <w:pStyle w:val="NoSpacing"/>
              <w:spacing w:before="120"/>
              <w:rPr>
                <w:rFonts w:ascii="Times New Roman" w:hAnsi="Times New Roman"/>
                <w:sz w:val="24"/>
                <w:szCs w:val="24"/>
              </w:rPr>
            </w:pPr>
            <w:r>
              <w:rPr>
                <w:b/>
                <w:szCs w:val="24"/>
              </w:rPr>
              <w:t xml:space="preserve"> </w:t>
            </w:r>
            <w:r w:rsidRPr="006258AA">
              <w:rPr>
                <w:rFonts w:ascii="Times New Roman" w:hAnsi="Times New Roman"/>
                <w:b/>
                <w:bCs/>
                <w:sz w:val="24"/>
                <w:szCs w:val="24"/>
                <w:u w:val="single"/>
              </w:rPr>
              <w:t>D</w:t>
            </w:r>
            <w:r>
              <w:rPr>
                <w:rFonts w:ascii="Times New Roman" w:hAnsi="Times New Roman"/>
                <w:b/>
                <w:bCs/>
                <w:sz w:val="24"/>
                <w:szCs w:val="24"/>
                <w:u w:val="single"/>
              </w:rPr>
              <w:t>o Now</w:t>
            </w:r>
            <w:r w:rsidRPr="006258AA">
              <w:rPr>
                <w:rFonts w:ascii="Times New Roman" w:hAnsi="Times New Roman"/>
                <w:b/>
                <w:bCs/>
                <w:sz w:val="24"/>
                <w:szCs w:val="24"/>
                <w:u w:val="single"/>
              </w:rPr>
              <w:t>:</w:t>
            </w:r>
            <w:r>
              <w:rPr>
                <w:b/>
                <w:szCs w:val="24"/>
              </w:rPr>
              <w:t xml:space="preserve"> </w:t>
            </w:r>
            <w:r>
              <w:rPr>
                <w:rFonts w:ascii="Times New Roman" w:hAnsi="Times New Roman"/>
                <w:sz w:val="24"/>
                <w:szCs w:val="24"/>
              </w:rPr>
              <w:t>Explain the difference between ‘human rights’ and ‘civil rights’.</w:t>
            </w:r>
          </w:p>
          <w:p w14:paraId="23AF3750" w14:textId="77777777" w:rsidR="00A95F56" w:rsidRDefault="00A95F56" w:rsidP="00A95F56">
            <w:pPr>
              <w:autoSpaceDE w:val="0"/>
              <w:autoSpaceDN w:val="0"/>
              <w:adjustRightInd w:val="0"/>
              <w:spacing w:before="100" w:beforeAutospacing="1" w:after="100" w:afterAutospacing="1"/>
            </w:pPr>
            <w:r>
              <w:rPr>
                <w:b/>
                <w:bCs/>
                <w:u w:val="single"/>
              </w:rPr>
              <w:t>Essential Question</w:t>
            </w:r>
            <w:r w:rsidRPr="00D20390">
              <w:rPr>
                <w:b/>
                <w:bCs/>
                <w:u w:val="single"/>
              </w:rPr>
              <w:t>:</w:t>
            </w:r>
            <w:r>
              <w:rPr>
                <w:b/>
                <w:bCs/>
                <w:u w:val="single"/>
              </w:rPr>
              <w:t xml:space="preserve"> </w:t>
            </w:r>
            <w:r>
              <w:t>What is the social injustice in our reading and why do people risk their lives to challenge this injustice?</w:t>
            </w:r>
          </w:p>
          <w:p w14:paraId="5C9B5F49" w14:textId="13E9C372" w:rsidR="00B87796" w:rsidRDefault="00A95F56" w:rsidP="00A95F56">
            <w:r>
              <w:t>(Acceptable responses: racial inequality, unfair treatment of blacks and people fight back or risk their lives for change)</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465B2AA" w14:textId="77777777" w:rsidR="00A95F56" w:rsidRPr="008C3A27" w:rsidRDefault="00A95F56" w:rsidP="00460960">
            <w:pPr>
              <w:pStyle w:val="NoSpacing"/>
              <w:spacing w:before="120" w:after="120"/>
              <w:ind w:left="0" w:firstLine="0"/>
              <w:rPr>
                <w:rFonts w:ascii="Times New Roman" w:hAnsi="Times New Roman"/>
                <w:b/>
                <w:sz w:val="24"/>
                <w:szCs w:val="24"/>
                <w:u w:val="single"/>
              </w:rPr>
            </w:pPr>
            <w:r w:rsidRPr="008C3A27">
              <w:rPr>
                <w:rFonts w:ascii="Times New Roman" w:hAnsi="Times New Roman"/>
                <w:b/>
                <w:sz w:val="24"/>
                <w:szCs w:val="24"/>
                <w:u w:val="single"/>
              </w:rPr>
              <w:t>Content Objective:</w:t>
            </w:r>
          </w:p>
          <w:p w14:paraId="1C83D729" w14:textId="25F65256" w:rsidR="00A95F56" w:rsidRDefault="00A95F56" w:rsidP="00A95F56">
            <w:pPr>
              <w:autoSpaceDE w:val="0"/>
              <w:autoSpaceDN w:val="0"/>
              <w:adjustRightInd w:val="0"/>
              <w:spacing w:before="100" w:beforeAutospacing="1" w:after="100" w:afterAutospacing="1"/>
            </w:pPr>
            <w:r w:rsidRPr="008C3A27">
              <w:t>Students will be abl</w:t>
            </w:r>
            <w:r>
              <w:t>e to explain what led up to black families running for freedom</w:t>
            </w:r>
            <w:r w:rsidR="00460960">
              <w:t>.</w:t>
            </w:r>
          </w:p>
          <w:p w14:paraId="15E146B5" w14:textId="75C169EE" w:rsidR="00FE7D80" w:rsidRDefault="00A95F56" w:rsidP="00460960">
            <w:pPr>
              <w:autoSpaceDE w:val="0"/>
              <w:autoSpaceDN w:val="0"/>
              <w:adjustRightInd w:val="0"/>
              <w:spacing w:before="100" w:beforeAutospacing="1" w:after="100" w:afterAutospacing="1"/>
            </w:pPr>
            <w:r>
              <w:t>(Students will utilize the Think-aloud Strategy)</w:t>
            </w:r>
          </w:p>
        </w:tc>
      </w:tr>
      <w:tr w:rsidR="00A95F56" w14:paraId="58C815F4" w14:textId="77777777" w:rsidTr="00830DD9">
        <w:tc>
          <w:tcPr>
            <w:tcW w:w="2610" w:type="dxa"/>
          </w:tcPr>
          <w:p w14:paraId="195672A7" w14:textId="77777777" w:rsidR="00A95F56" w:rsidRPr="00830DD9" w:rsidRDefault="00A95F56" w:rsidP="00B87796">
            <w:pPr>
              <w:rPr>
                <w:b/>
              </w:rPr>
            </w:pPr>
            <w:r w:rsidRPr="00830DD9">
              <w:rPr>
                <w:b/>
              </w:rPr>
              <w:t>Language Objectives</w:t>
            </w:r>
          </w:p>
        </w:tc>
        <w:tc>
          <w:tcPr>
            <w:tcW w:w="6498" w:type="dxa"/>
          </w:tcPr>
          <w:p w14:paraId="759A1017" w14:textId="77777777" w:rsidR="00A95F56" w:rsidRPr="008C3A27" w:rsidRDefault="00A95F56" w:rsidP="00E91181">
            <w:pPr>
              <w:pStyle w:val="NoSpacing"/>
              <w:spacing w:before="120" w:after="120"/>
              <w:rPr>
                <w:rFonts w:ascii="Times New Roman" w:hAnsi="Times New Roman"/>
                <w:b/>
                <w:sz w:val="24"/>
                <w:szCs w:val="24"/>
                <w:u w:val="single"/>
              </w:rPr>
            </w:pPr>
            <w:r w:rsidRPr="008C3A27">
              <w:rPr>
                <w:rFonts w:ascii="Times New Roman" w:hAnsi="Times New Roman"/>
                <w:b/>
                <w:sz w:val="24"/>
                <w:szCs w:val="24"/>
                <w:u w:val="single"/>
              </w:rPr>
              <w:t xml:space="preserve">Language Objective: </w:t>
            </w:r>
          </w:p>
          <w:p w14:paraId="326831A0" w14:textId="77777777" w:rsidR="00A95F56" w:rsidRPr="008C3A27" w:rsidRDefault="00A95F56" w:rsidP="00E91181">
            <w:pPr>
              <w:pStyle w:val="NoSpacing"/>
              <w:spacing w:before="120" w:after="120"/>
              <w:rPr>
                <w:rFonts w:ascii="Times New Roman" w:hAnsi="Times New Roman"/>
                <w:sz w:val="24"/>
                <w:szCs w:val="24"/>
              </w:rPr>
            </w:pPr>
            <w:r w:rsidRPr="008C3A27">
              <w:rPr>
                <w:rFonts w:ascii="Times New Roman" w:hAnsi="Times New Roman"/>
                <w:sz w:val="24"/>
                <w:szCs w:val="24"/>
              </w:rPr>
              <w:t xml:space="preserve">Students will improve reading comprehension </w:t>
            </w:r>
            <w:r>
              <w:rPr>
                <w:rFonts w:ascii="Times New Roman" w:hAnsi="Times New Roman"/>
                <w:sz w:val="24"/>
                <w:szCs w:val="24"/>
              </w:rPr>
              <w:t xml:space="preserve">and discourse </w:t>
            </w:r>
            <w:r w:rsidRPr="008C3A27">
              <w:rPr>
                <w:rFonts w:ascii="Times New Roman" w:hAnsi="Times New Roman"/>
                <w:sz w:val="24"/>
                <w:szCs w:val="24"/>
              </w:rPr>
              <w:t>through the use of the think-aloud strategy.</w:t>
            </w:r>
          </w:p>
          <w:p w14:paraId="624496EC" w14:textId="77777777" w:rsidR="00A95F56" w:rsidRPr="008C3A27" w:rsidRDefault="00A95F56" w:rsidP="00E91181">
            <w:pPr>
              <w:pStyle w:val="NoSpacing"/>
              <w:spacing w:before="120" w:after="120"/>
              <w:rPr>
                <w:rFonts w:ascii="Times New Roman" w:hAnsi="Times New Roman"/>
                <w:b/>
                <w:sz w:val="24"/>
                <w:szCs w:val="24"/>
                <w:u w:val="single"/>
              </w:rPr>
            </w:pPr>
            <w:r w:rsidRPr="008C3A27">
              <w:rPr>
                <w:rFonts w:ascii="Times New Roman" w:hAnsi="Times New Roman"/>
                <w:b/>
                <w:sz w:val="24"/>
                <w:szCs w:val="24"/>
                <w:u w:val="single"/>
              </w:rPr>
              <w:t>Language Objective Differentiation for Proficiency Levels:</w:t>
            </w:r>
          </w:p>
          <w:p w14:paraId="7C5EC6BB" w14:textId="77777777" w:rsidR="00A95F56" w:rsidRPr="008C3A27" w:rsidRDefault="00A95F56" w:rsidP="00E91181">
            <w:pPr>
              <w:pStyle w:val="NoSpacing"/>
              <w:spacing w:before="120" w:after="120"/>
              <w:rPr>
                <w:rFonts w:ascii="Times New Roman" w:hAnsi="Times New Roman"/>
                <w:sz w:val="24"/>
                <w:szCs w:val="24"/>
              </w:rPr>
            </w:pPr>
            <w:r w:rsidRPr="008C3A27">
              <w:rPr>
                <w:rFonts w:ascii="Times New Roman" w:hAnsi="Times New Roman"/>
                <w:sz w:val="24"/>
                <w:szCs w:val="24"/>
                <w:u w:val="single"/>
              </w:rPr>
              <w:t>Level</w:t>
            </w:r>
            <w:r w:rsidRPr="008C3A27">
              <w:rPr>
                <w:rFonts w:ascii="Times New Roman" w:hAnsi="Times New Roman"/>
                <w:b/>
                <w:sz w:val="24"/>
                <w:szCs w:val="24"/>
                <w:u w:val="single"/>
              </w:rPr>
              <w:t xml:space="preserve"> </w:t>
            </w:r>
            <w:r w:rsidRPr="008C3A27">
              <w:rPr>
                <w:rFonts w:ascii="Times New Roman" w:hAnsi="Times New Roman"/>
                <w:sz w:val="24"/>
                <w:szCs w:val="24"/>
                <w:u w:val="single"/>
              </w:rPr>
              <w:t>3</w:t>
            </w:r>
            <w:r w:rsidRPr="008C3A27">
              <w:rPr>
                <w:rFonts w:ascii="Times New Roman" w:hAnsi="Times New Roman"/>
                <w:sz w:val="24"/>
                <w:szCs w:val="24"/>
              </w:rPr>
              <w:t xml:space="preserve"> - </w:t>
            </w:r>
            <w:r w:rsidRPr="008C3A27">
              <w:rPr>
                <w:rFonts w:ascii="Times New Roman" w:hAnsi="Times New Roman"/>
              </w:rPr>
              <w:t xml:space="preserve">The student will observe </w:t>
            </w:r>
            <w:r>
              <w:rPr>
                <w:rFonts w:ascii="Times New Roman" w:hAnsi="Times New Roman"/>
              </w:rPr>
              <w:t xml:space="preserve">the teacher and </w:t>
            </w:r>
            <w:r w:rsidRPr="008C3A27">
              <w:rPr>
                <w:rFonts w:ascii="Times New Roman" w:hAnsi="Times New Roman"/>
              </w:rPr>
              <w:t xml:space="preserve">his/her partner practicing the </w:t>
            </w:r>
            <w:r>
              <w:rPr>
                <w:rFonts w:ascii="Times New Roman" w:hAnsi="Times New Roman"/>
              </w:rPr>
              <w:t xml:space="preserve">think-aloud technique. Student will offer answers to teacher’s questions. </w:t>
            </w:r>
            <w:r w:rsidRPr="008C3A27">
              <w:rPr>
                <w:rFonts w:ascii="Times New Roman" w:hAnsi="Times New Roman"/>
              </w:rPr>
              <w:t xml:space="preserve"> </w:t>
            </w:r>
          </w:p>
          <w:p w14:paraId="247933E1" w14:textId="5AFADC75" w:rsidR="00A95F56" w:rsidRDefault="00A95F56">
            <w:r w:rsidRPr="008C3A27">
              <w:rPr>
                <w:rFonts w:ascii="Times New Roman" w:hAnsi="Times New Roman"/>
                <w:u w:val="single"/>
              </w:rPr>
              <w:t>Level 4</w:t>
            </w:r>
            <w:r w:rsidRPr="008C3A27">
              <w:rPr>
                <w:rFonts w:ascii="Times New Roman" w:hAnsi="Times New Roman"/>
              </w:rPr>
              <w:t xml:space="preserve"> – The student will practice the think-aloud technique by asking appropriate questions aloud and answering the question aloud.</w:t>
            </w:r>
          </w:p>
        </w:tc>
      </w:tr>
      <w:tr w:rsidR="00A95F56" w14:paraId="3AA9D32F" w14:textId="77777777" w:rsidTr="00830DD9">
        <w:tc>
          <w:tcPr>
            <w:tcW w:w="2610" w:type="dxa"/>
          </w:tcPr>
          <w:p w14:paraId="6BE0A2E7" w14:textId="61AC3131" w:rsidR="00A95F56" w:rsidRPr="00830DD9" w:rsidRDefault="00460960" w:rsidP="00B87796">
            <w:pPr>
              <w:rPr>
                <w:b/>
              </w:rPr>
            </w:pPr>
            <w:r>
              <w:rPr>
                <w:b/>
              </w:rPr>
              <w:t>Strategy</w:t>
            </w:r>
          </w:p>
        </w:tc>
        <w:tc>
          <w:tcPr>
            <w:tcW w:w="6498" w:type="dxa"/>
          </w:tcPr>
          <w:p w14:paraId="721679AF" w14:textId="42184DBB" w:rsidR="00A95F56" w:rsidRDefault="00A95F56">
            <w:r>
              <w:t>Think-aloud</w:t>
            </w:r>
          </w:p>
          <w:p w14:paraId="6347202A" w14:textId="77777777" w:rsidR="00A95F56" w:rsidRDefault="00A95F56"/>
        </w:tc>
      </w:tr>
      <w:tr w:rsidR="00A95F56" w14:paraId="3AB30D00" w14:textId="77777777" w:rsidTr="00830DD9">
        <w:tc>
          <w:tcPr>
            <w:tcW w:w="2610" w:type="dxa"/>
          </w:tcPr>
          <w:p w14:paraId="20178971" w14:textId="77777777" w:rsidR="00A95F56" w:rsidRPr="00830DD9" w:rsidRDefault="00A95F56">
            <w:pPr>
              <w:rPr>
                <w:b/>
              </w:rPr>
            </w:pPr>
            <w:r w:rsidRPr="00830DD9">
              <w:rPr>
                <w:b/>
              </w:rPr>
              <w:lastRenderedPageBreak/>
              <w:t>Brief explanation of how the strategy was used</w:t>
            </w:r>
          </w:p>
        </w:tc>
        <w:tc>
          <w:tcPr>
            <w:tcW w:w="6498" w:type="dxa"/>
          </w:tcPr>
          <w:p w14:paraId="0BC5B4BA" w14:textId="25E8150C" w:rsidR="00A95F56" w:rsidRPr="00460960" w:rsidRDefault="00A95F56" w:rsidP="00460960">
            <w:pPr>
              <w:pStyle w:val="Default"/>
              <w:rPr>
                <w:rFonts w:ascii="Times New Roman" w:hAnsi="Times New Roman" w:cs="Times New Roman"/>
              </w:rPr>
            </w:pPr>
            <w:r w:rsidRPr="004D7571">
              <w:rPr>
                <w:rFonts w:ascii="Times New Roman" w:hAnsi="Times New Roman" w:cs="Times New Roman"/>
              </w:rPr>
              <w:t xml:space="preserve">This think-aloud strategy helped my readers to comprehend more easily what was being read. </w:t>
            </w:r>
            <w:r>
              <w:rPr>
                <w:rFonts w:ascii="Times New Roman" w:hAnsi="Times New Roman" w:cs="Times New Roman"/>
              </w:rPr>
              <w:t xml:space="preserve">It was used </w:t>
            </w:r>
            <w:r w:rsidRPr="004D7571">
              <w:rPr>
                <w:rFonts w:ascii="Times New Roman" w:hAnsi="Times New Roman" w:cs="Times New Roman"/>
              </w:rPr>
              <w:t>to increase student comprehension</w:t>
            </w:r>
            <w:r>
              <w:rPr>
                <w:rFonts w:ascii="Times New Roman" w:hAnsi="Times New Roman" w:cs="Times New Roman"/>
              </w:rPr>
              <w:t xml:space="preserve"> and independence</w:t>
            </w:r>
            <w:r w:rsidRPr="004D7571">
              <w:rPr>
                <w:rFonts w:ascii="Times New Roman" w:hAnsi="Times New Roman" w:cs="Times New Roman"/>
              </w:rPr>
              <w:t xml:space="preserve">. </w:t>
            </w:r>
            <w:r>
              <w:rPr>
                <w:rFonts w:ascii="Times New Roman" w:hAnsi="Times New Roman" w:cs="Times New Roman"/>
              </w:rPr>
              <w:t>The students verbalized their thoughts and thus, brought into the open, the strategies they were using to understand the text. Students were learning to question themselves during their reading and be consistently formulating questions</w:t>
            </w:r>
            <w:r w:rsidRPr="00A522A0">
              <w:rPr>
                <w:rFonts w:ascii="Times New Roman" w:hAnsi="Times New Roman" w:cs="Times New Roman"/>
              </w:rPr>
              <w:t>. Through the interactions (discussions) that the think- aloud promotes, a better u</w:t>
            </w:r>
            <w:r>
              <w:rPr>
                <w:rFonts w:ascii="Times New Roman" w:hAnsi="Times New Roman" w:cs="Times New Roman"/>
              </w:rPr>
              <w:t>nderstanding of the text emerged</w:t>
            </w:r>
            <w:r w:rsidRPr="00A522A0">
              <w:rPr>
                <w:rFonts w:ascii="Times New Roman" w:hAnsi="Times New Roman" w:cs="Times New Roman"/>
              </w:rPr>
              <w:t>.</w:t>
            </w:r>
            <w:r>
              <w:rPr>
                <w:rFonts w:ascii="Times New Roman" w:hAnsi="Times New Roman" w:cs="Times New Roman"/>
              </w:rPr>
              <w:t xml:space="preserve"> It is in this way that students were learning to monitor their own comprehension. This strategy was very useful because students were verbalizing all their thoughts in order to understand the reading. These thoughts might include commenting on or questioning the text, bringing in their prior knowledge, or making inferences or predictions. These comments revealed student weaknesses as well as their strengths for comprehending and allowed me, the teacher, to assess their needs and plan for more effective instruction. </w:t>
            </w:r>
          </w:p>
        </w:tc>
      </w:tr>
      <w:tr w:rsidR="00A95F56" w14:paraId="0E9EA12F" w14:textId="77777777" w:rsidTr="00830DD9">
        <w:tc>
          <w:tcPr>
            <w:tcW w:w="2610" w:type="dxa"/>
          </w:tcPr>
          <w:p w14:paraId="02069325" w14:textId="77777777" w:rsidR="00A95F56" w:rsidRPr="00830DD9" w:rsidRDefault="00A95F56">
            <w:pPr>
              <w:rPr>
                <w:b/>
              </w:rPr>
            </w:pPr>
            <w:r w:rsidRPr="00830DD9">
              <w:rPr>
                <w:b/>
              </w:rPr>
              <w:t>Reflection</w:t>
            </w:r>
            <w:r>
              <w:rPr>
                <w:b/>
              </w:rPr>
              <w:t xml:space="preserve">: </w:t>
            </w:r>
            <w:r w:rsidRPr="00830DD9">
              <w:rPr>
                <w:b/>
              </w:rPr>
              <w:t xml:space="preserve">How and why was </w:t>
            </w:r>
            <w:r>
              <w:rPr>
                <w:b/>
              </w:rPr>
              <w:t>the strategy</w:t>
            </w:r>
            <w:r w:rsidRPr="00830DD9">
              <w:rPr>
                <w:b/>
              </w:rPr>
              <w:t xml:space="preserve"> effective?  What might you chang</w:t>
            </w:r>
            <w:r>
              <w:rPr>
                <w:b/>
              </w:rPr>
              <w:t>e for next time?</w:t>
            </w:r>
          </w:p>
          <w:p w14:paraId="51479342" w14:textId="77777777" w:rsidR="00A95F56" w:rsidRPr="00830DD9" w:rsidRDefault="00A95F56">
            <w:pPr>
              <w:rPr>
                <w:b/>
              </w:rPr>
            </w:pPr>
          </w:p>
        </w:tc>
        <w:tc>
          <w:tcPr>
            <w:tcW w:w="6498" w:type="dxa"/>
          </w:tcPr>
          <w:p w14:paraId="782DC2FF" w14:textId="537C2495" w:rsidR="00A95F56" w:rsidRDefault="00507AAB" w:rsidP="00460960">
            <w:pPr>
              <w:pStyle w:val="NormalWeb"/>
            </w:pPr>
            <w:r>
              <w:t xml:space="preserve">The think- aloud strategy promoted much teacher – student interaction because we were working together to construct understanding of text. The think-aloud required students to ‘report out’ their thoughts while reading so there was a lot of academic language (discourse) in the process. The discourse allowed us to talk about the text and make connections between prior knowledge and the text. The content of the book is very high interest, so discourse about the text was easy. The students love this unit of study so discourse and dialogue using academic language seems to be the natural course. For many, the questions they verbalized were of a much higher level than I expected. The </w:t>
            </w:r>
            <w:proofErr w:type="gramStart"/>
            <w:r>
              <w:t>long term</w:t>
            </w:r>
            <w:proofErr w:type="gramEnd"/>
            <w:r>
              <w:t xml:space="preserve"> benefit of the think-aloud strategy is that the student will gradually learn to internalize the dialogue and it will eventually become their inner speech. </w:t>
            </w:r>
          </w:p>
        </w:tc>
      </w:tr>
    </w:tbl>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15719F"/>
    <w:rsid w:val="0018262E"/>
    <w:rsid w:val="003958F3"/>
    <w:rsid w:val="00460960"/>
    <w:rsid w:val="00507AAB"/>
    <w:rsid w:val="00830DD9"/>
    <w:rsid w:val="008C550F"/>
    <w:rsid w:val="00A946C2"/>
    <w:rsid w:val="00A95F56"/>
    <w:rsid w:val="00B34FF2"/>
    <w:rsid w:val="00B87796"/>
    <w:rsid w:val="00BB4205"/>
    <w:rsid w:val="00BE5983"/>
    <w:rsid w:val="00D75CDD"/>
    <w:rsid w:val="00E20E57"/>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A95F56"/>
    <w:pPr>
      <w:spacing w:before="240"/>
      <w:ind w:left="360" w:hanging="360"/>
    </w:pPr>
    <w:rPr>
      <w:rFonts w:ascii="Calibri" w:eastAsia="Calibri" w:hAnsi="Calibri" w:cs="Times New Roman"/>
      <w:sz w:val="22"/>
      <w:szCs w:val="22"/>
    </w:rPr>
  </w:style>
  <w:style w:type="character" w:customStyle="1" w:styleId="NoSpacingChar">
    <w:name w:val="No Spacing Char"/>
    <w:basedOn w:val="DefaultParagraphFont"/>
    <w:link w:val="NoSpacing"/>
    <w:locked/>
    <w:rsid w:val="00A95F56"/>
    <w:rPr>
      <w:rFonts w:ascii="Calibri" w:eastAsia="Calibri" w:hAnsi="Calibri" w:cs="Times New Roman"/>
      <w:sz w:val="22"/>
      <w:szCs w:val="22"/>
    </w:rPr>
  </w:style>
  <w:style w:type="paragraph" w:customStyle="1" w:styleId="Default">
    <w:name w:val="Default"/>
    <w:rsid w:val="00A95F56"/>
    <w:pPr>
      <w:autoSpaceDE w:val="0"/>
      <w:autoSpaceDN w:val="0"/>
      <w:adjustRightInd w:val="0"/>
    </w:pPr>
    <w:rPr>
      <w:rFonts w:ascii="Verdana" w:eastAsia="Times New Roman" w:hAnsi="Verdana" w:cs="Verdana"/>
      <w:color w:val="000000"/>
    </w:rPr>
  </w:style>
  <w:style w:type="paragraph" w:styleId="NormalWeb">
    <w:name w:val="Normal (Web)"/>
    <w:basedOn w:val="Normal"/>
    <w:rsid w:val="00507AA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A95F56"/>
    <w:pPr>
      <w:spacing w:before="240"/>
      <w:ind w:left="360" w:hanging="360"/>
    </w:pPr>
    <w:rPr>
      <w:rFonts w:ascii="Calibri" w:eastAsia="Calibri" w:hAnsi="Calibri" w:cs="Times New Roman"/>
      <w:sz w:val="22"/>
      <w:szCs w:val="22"/>
    </w:rPr>
  </w:style>
  <w:style w:type="character" w:customStyle="1" w:styleId="NoSpacingChar">
    <w:name w:val="No Spacing Char"/>
    <w:basedOn w:val="DefaultParagraphFont"/>
    <w:link w:val="NoSpacing"/>
    <w:locked/>
    <w:rsid w:val="00A95F56"/>
    <w:rPr>
      <w:rFonts w:ascii="Calibri" w:eastAsia="Calibri" w:hAnsi="Calibri" w:cs="Times New Roman"/>
      <w:sz w:val="22"/>
      <w:szCs w:val="22"/>
    </w:rPr>
  </w:style>
  <w:style w:type="paragraph" w:customStyle="1" w:styleId="Default">
    <w:name w:val="Default"/>
    <w:rsid w:val="00A95F56"/>
    <w:pPr>
      <w:autoSpaceDE w:val="0"/>
      <w:autoSpaceDN w:val="0"/>
      <w:adjustRightInd w:val="0"/>
    </w:pPr>
    <w:rPr>
      <w:rFonts w:ascii="Verdana" w:eastAsia="Times New Roman" w:hAnsi="Verdana" w:cs="Verdana"/>
      <w:color w:val="000000"/>
    </w:rPr>
  </w:style>
  <w:style w:type="paragraph" w:styleId="NormalWeb">
    <w:name w:val="Normal (Web)"/>
    <w:basedOn w:val="Normal"/>
    <w:rsid w:val="00507A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ABAA-903B-1942-A910-4098C87C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3</cp:revision>
  <cp:lastPrinted>2014-01-10T17:51:00Z</cp:lastPrinted>
  <dcterms:created xsi:type="dcterms:W3CDTF">2014-02-12T14:02:00Z</dcterms:created>
  <dcterms:modified xsi:type="dcterms:W3CDTF">2014-02-22T20:28:00Z</dcterms:modified>
</cp:coreProperties>
</file>