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C35DFAF" w14:textId="77777777" w:rsidR="00A946C2" w:rsidRDefault="008C550F">
      <w:r>
        <w:rPr>
          <w:noProof/>
        </w:rPr>
        <w:drawing>
          <wp:anchor distT="0" distB="0" distL="114300" distR="114300" simplePos="0" relativeHeight="251662336" behindDoc="0" locked="0" layoutInCell="1" allowOverlap="1" wp14:anchorId="53AA929F" wp14:editId="51C7C6F6">
            <wp:simplePos x="0" y="0"/>
            <wp:positionH relativeFrom="column">
              <wp:posOffset>0</wp:posOffset>
            </wp:positionH>
            <wp:positionV relativeFrom="paragraph">
              <wp:posOffset>114300</wp:posOffset>
            </wp:positionV>
            <wp:extent cx="1143000" cy="1143000"/>
            <wp:effectExtent l="0" t="0" r="0" b="0"/>
            <wp:wrapTight wrapText="bothSides">
              <wp:wrapPolygon edited="0">
                <wp:start x="9600" y="0"/>
                <wp:lineTo x="5280" y="8160"/>
                <wp:lineTo x="4800" y="15840"/>
                <wp:lineTo x="1920" y="16800"/>
                <wp:lineTo x="1920" y="19200"/>
                <wp:lineTo x="3840" y="21120"/>
                <wp:lineTo x="18240" y="21120"/>
                <wp:lineTo x="20160" y="19200"/>
                <wp:lineTo x="20160" y="16320"/>
                <wp:lineTo x="17280" y="15840"/>
                <wp:lineTo x="17280" y="8160"/>
                <wp:lineTo x="12000" y="0"/>
                <wp:lineTo x="9600" y="0"/>
              </wp:wrapPolygon>
            </wp:wrapTight>
            <wp:docPr id="1" name="Picture 1" descr="Macintosh HD:Users:emilylooser:Documents:HLD:Core Values:RETELL and PETALLS:L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ilylooser:Documents:HLD:Core Values:RETELL and PETALLS:LPS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a:extLst>
                      <a:ext uri="{FAA26D3D-D897-4be2-8F04-BA451C77F1D7}">
                        <ma14:placeholderFlag xmlns:ma14="http://schemas.microsoft.com/office/mac/drawingml/2011/main"/>
                      </a:ext>
                    </a:extLst>
                  </pic:spPr>
                </pic:pic>
              </a:graphicData>
            </a:graphic>
          </wp:anchor>
        </w:drawing>
      </w:r>
      <w:r w:rsidR="00F545CB">
        <w:rPr>
          <w:noProof/>
        </w:rPr>
        <w:drawing>
          <wp:anchor distT="0" distB="0" distL="114300" distR="114300" simplePos="0" relativeHeight="251659264" behindDoc="0" locked="0" layoutInCell="1" allowOverlap="1" wp14:anchorId="7828A61A" wp14:editId="4A793260">
            <wp:simplePos x="0" y="0"/>
            <wp:positionH relativeFrom="column">
              <wp:posOffset>1600200</wp:posOffset>
            </wp:positionH>
            <wp:positionV relativeFrom="paragraph">
              <wp:posOffset>114300</wp:posOffset>
            </wp:positionV>
            <wp:extent cx="1714500" cy="1143000"/>
            <wp:effectExtent l="0" t="0" r="12700" b="0"/>
            <wp:wrapTight wrapText="bothSides">
              <wp:wrapPolygon edited="0">
                <wp:start x="7040" y="0"/>
                <wp:lineTo x="2560" y="3840"/>
                <wp:lineTo x="960" y="6240"/>
                <wp:lineTo x="960" y="8160"/>
                <wp:lineTo x="3520" y="15840"/>
                <wp:lineTo x="8320" y="20640"/>
                <wp:lineTo x="8960" y="21120"/>
                <wp:lineTo x="11200" y="21120"/>
                <wp:lineTo x="13440" y="20640"/>
                <wp:lineTo x="18560" y="17280"/>
                <wp:lineTo x="18560" y="15840"/>
                <wp:lineTo x="21120" y="8160"/>
                <wp:lineTo x="21440" y="6240"/>
                <wp:lineTo x="19840" y="4320"/>
                <wp:lineTo x="15360" y="0"/>
                <wp:lineTo x="704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4500" cy="1143000"/>
                    </a:xfrm>
                    <a:prstGeom prst="rect">
                      <a:avLst/>
                    </a:prstGeom>
                    <a:extLst>
                      <a:ext uri="{FAA26D3D-D897-4be2-8F04-BA451C77F1D7}">
                        <ma14:placeholderFlag xmlns:ma14="http://schemas.microsoft.com/office/mac/drawingml/2011/main"/>
                      </a:ext>
                    </a:extLst>
                  </pic:spPr>
                </pic:pic>
              </a:graphicData>
            </a:graphic>
          </wp:anchor>
        </w:drawing>
      </w:r>
      <w:r w:rsidR="00A946C2" w:rsidRPr="00A946C2">
        <w:rPr>
          <w:noProof/>
        </w:rPr>
        <w:t xml:space="preserve"> </w:t>
      </w:r>
    </w:p>
    <w:p w14:paraId="79D3234C" w14:textId="77777777" w:rsidR="00A946C2" w:rsidRDefault="008C550F">
      <w:r>
        <w:rPr>
          <w:noProof/>
        </w:rPr>
        <w:drawing>
          <wp:anchor distT="0" distB="0" distL="114300" distR="114300" simplePos="0" relativeHeight="251661312" behindDoc="0" locked="0" layoutInCell="1" allowOverlap="1" wp14:anchorId="268E5B54" wp14:editId="3E525FCF">
            <wp:simplePos x="0" y="0"/>
            <wp:positionH relativeFrom="column">
              <wp:posOffset>3771900</wp:posOffset>
            </wp:positionH>
            <wp:positionV relativeFrom="paragraph">
              <wp:posOffset>27305</wp:posOffset>
            </wp:positionV>
            <wp:extent cx="2343785" cy="937260"/>
            <wp:effectExtent l="0" t="0" r="0" b="0"/>
            <wp:wrapTight wrapText="bothSides">
              <wp:wrapPolygon edited="0">
                <wp:start x="702" y="0"/>
                <wp:lineTo x="468" y="10537"/>
                <wp:lineTo x="936" y="20488"/>
                <wp:lineTo x="12406" y="20488"/>
                <wp:lineTo x="17322" y="15805"/>
                <wp:lineTo x="18024" y="14049"/>
                <wp:lineTo x="17322" y="8780"/>
                <wp:lineTo x="15918" y="7024"/>
                <wp:lineTo x="7959" y="0"/>
                <wp:lineTo x="702" y="0"/>
              </wp:wrapPolygon>
            </wp:wrapTight>
            <wp:docPr id="4" name="Picture 4" descr="2 color with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color with type"/>
                    <pic:cNvPicPr>
                      <a:picLocks noChangeAspect="1" noChangeArrowheads="1"/>
                    </pic:cNvPicPr>
                  </pic:nvPicPr>
                  <pic:blipFill>
                    <a:blip r:embed="rId10">
                      <a:extLst>
                        <a:ext uri="{28A0092B-C50C-407E-A947-70E740481C1C}">
                          <a14:useLocalDpi xmlns:a14="http://schemas.microsoft.com/office/drawing/2010/main" val="0"/>
                        </a:ext>
                      </a:extLst>
                    </a:blip>
                    <a:srcRect l="18359" t="18375" r="22333" b="22337"/>
                    <a:stretch>
                      <a:fillRect/>
                    </a:stretch>
                  </pic:blipFill>
                  <pic:spPr bwMode="auto">
                    <a:xfrm>
                      <a:off x="0" y="0"/>
                      <a:ext cx="2343785" cy="937260"/>
                    </a:xfrm>
                    <a:prstGeom prst="rect">
                      <a:avLst/>
                    </a:prstGeom>
                    <a:noFill/>
                    <a:ln>
                      <a:noFill/>
                    </a:ln>
                    <a:extLst>
                      <a:ext uri="{FAA26D3D-D897-4be2-8F04-BA451C77F1D7}">
                        <ma14:placeholderFlag xmlns:ma14="http://schemas.microsoft.com/office/mac/drawingml/2011/main"/>
                      </a:ext>
                    </a:extLst>
                  </pic:spPr>
                </pic:pic>
              </a:graphicData>
            </a:graphic>
          </wp:anchor>
        </w:drawing>
      </w:r>
    </w:p>
    <w:p w14:paraId="33FE1BF0" w14:textId="77777777" w:rsidR="00A946C2" w:rsidRDefault="00A946C2" w:rsidP="00A946C2">
      <w:pPr>
        <w:jc w:val="center"/>
        <w:rPr>
          <w:b/>
          <w:sz w:val="28"/>
          <w:szCs w:val="28"/>
        </w:rPr>
      </w:pPr>
    </w:p>
    <w:p w14:paraId="36828D72" w14:textId="77777777" w:rsidR="00A946C2" w:rsidRDefault="00A946C2" w:rsidP="00A946C2">
      <w:pPr>
        <w:jc w:val="center"/>
        <w:rPr>
          <w:b/>
          <w:sz w:val="28"/>
          <w:szCs w:val="28"/>
        </w:rPr>
      </w:pPr>
    </w:p>
    <w:p w14:paraId="49791E4A" w14:textId="77777777" w:rsidR="00A946C2" w:rsidRDefault="00A946C2" w:rsidP="00A946C2">
      <w:pPr>
        <w:jc w:val="center"/>
        <w:rPr>
          <w:b/>
          <w:sz w:val="28"/>
          <w:szCs w:val="28"/>
        </w:rPr>
      </w:pPr>
    </w:p>
    <w:p w14:paraId="468BC87C" w14:textId="77777777" w:rsidR="00A946C2" w:rsidRDefault="00A946C2" w:rsidP="00A946C2">
      <w:pPr>
        <w:jc w:val="center"/>
        <w:rPr>
          <w:b/>
          <w:sz w:val="28"/>
          <w:szCs w:val="28"/>
        </w:rPr>
      </w:pPr>
    </w:p>
    <w:p w14:paraId="7B972173" w14:textId="77777777" w:rsidR="00F545CB" w:rsidRDefault="009054FD" w:rsidP="00A946C2">
      <w:pPr>
        <w:jc w:val="center"/>
        <w:rPr>
          <w:b/>
          <w:sz w:val="28"/>
          <w:szCs w:val="28"/>
        </w:rPr>
      </w:pPr>
      <w:r>
        <w:rPr>
          <w:noProof/>
        </w:rPr>
        <w:pict w14:anchorId="79326E2C">
          <v:line id="Straight Connector 5" o:spid="_x0000_s1026" style="position:absolute;left:0;text-align:left;z-index:251664384;visibility:visible;mso-width-relative:margin;mso-height-relative:margin" from="-124.15pt,14.2pt" to="379.85pt,1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" strokecolor="black [3213]" strokeweight="2pt"/>
        </w:pict>
      </w:r>
    </w:p>
    <w:p w14:paraId="6FEB21E6" w14:textId="77777777" w:rsidR="008C550F" w:rsidRDefault="008C550F" w:rsidP="00A946C2">
      <w:pPr>
        <w:jc w:val="center"/>
        <w:rPr>
          <w:b/>
          <w:sz w:val="28"/>
          <w:szCs w:val="28"/>
        </w:rPr>
      </w:pPr>
    </w:p>
    <w:p w14:paraId="2A806EC4" w14:textId="77777777" w:rsidR="00A946C2" w:rsidRPr="0018262E" w:rsidRDefault="00A946C2" w:rsidP="00A946C2">
      <w:pPr>
        <w:jc w:val="center"/>
        <w:rPr>
          <w:b/>
          <w:sz w:val="28"/>
          <w:szCs w:val="28"/>
        </w:rPr>
      </w:pPr>
      <w:r w:rsidRPr="0018262E">
        <w:rPr>
          <w:b/>
          <w:sz w:val="28"/>
          <w:szCs w:val="28"/>
        </w:rPr>
        <w:t>RETELL Strategy Implementation in the Classroom</w:t>
      </w:r>
    </w:p>
    <w:p w14:paraId="1C261292" w14:textId="77777777" w:rsidR="00FE7D80" w:rsidRDefault="00EC12DA">
      <w:r>
        <w:tab/>
      </w:r>
      <w:r>
        <w:tab/>
      </w:r>
    </w:p>
    <w:tbl>
      <w:tblPr>
        <w:tblStyle w:val="TableGrid"/>
        <w:tblW w:w="0" w:type="auto"/>
        <w:tblInd w:w="-252" w:type="dxa"/>
        <w:tblLook w:val="04A0" w:firstRow="1" w:lastRow="0" w:firstColumn="1" w:lastColumn="0" w:noHBand="0" w:noVBand="1"/>
      </w:tblPr>
      <w:tblGrid>
        <w:gridCol w:w="2610"/>
        <w:gridCol w:w="6498"/>
      </w:tblGrid>
      <w:tr w:rsidR="003958F3" w14:paraId="1C76B1D7" w14:textId="77777777" w:rsidTr="00830DD9">
        <w:tc>
          <w:tcPr>
            <w:tcW w:w="2610" w:type="dxa"/>
          </w:tcPr>
          <w:p w14:paraId="7BA33BCF" w14:textId="77777777" w:rsidR="003958F3" w:rsidRPr="00830DD9" w:rsidRDefault="003958F3">
            <w:pPr>
              <w:rPr>
                <w:b/>
              </w:rPr>
            </w:pPr>
            <w:r w:rsidRPr="00830DD9">
              <w:rPr>
                <w:b/>
              </w:rPr>
              <w:t>Teacher</w:t>
            </w:r>
          </w:p>
        </w:tc>
        <w:tc>
          <w:tcPr>
            <w:tcW w:w="6498" w:type="dxa"/>
          </w:tcPr>
          <w:p w14:paraId="403A6D0F" w14:textId="77777777" w:rsidR="003958F3" w:rsidRDefault="000836F6">
            <w:r>
              <w:t>Jenna Ward</w:t>
            </w:r>
          </w:p>
        </w:tc>
      </w:tr>
      <w:tr w:rsidR="003958F3" w14:paraId="557296E6" w14:textId="77777777" w:rsidTr="00830DD9">
        <w:tc>
          <w:tcPr>
            <w:tcW w:w="2610" w:type="dxa"/>
          </w:tcPr>
          <w:p w14:paraId="10915355" w14:textId="77777777" w:rsidR="00D75CDD" w:rsidRDefault="003958F3">
            <w:pPr>
              <w:rPr>
                <w:b/>
              </w:rPr>
            </w:pPr>
            <w:r w:rsidRPr="00830DD9">
              <w:rPr>
                <w:b/>
              </w:rPr>
              <w:t xml:space="preserve">Content Area / </w:t>
            </w:r>
          </w:p>
          <w:p w14:paraId="3236AFA2" w14:textId="77777777" w:rsidR="003958F3" w:rsidRPr="00830DD9" w:rsidRDefault="003958F3">
            <w:pPr>
              <w:rPr>
                <w:b/>
              </w:rPr>
            </w:pPr>
            <w:r w:rsidRPr="00830DD9">
              <w:rPr>
                <w:b/>
              </w:rPr>
              <w:t>Grade Level</w:t>
            </w:r>
          </w:p>
        </w:tc>
        <w:tc>
          <w:tcPr>
            <w:tcW w:w="6498" w:type="dxa"/>
          </w:tcPr>
          <w:p w14:paraId="76FCA5D3" w14:textId="77777777" w:rsidR="003958F3" w:rsidRDefault="000836F6">
            <w:r>
              <w:t>ELA Grade 5</w:t>
            </w:r>
          </w:p>
        </w:tc>
      </w:tr>
      <w:tr w:rsidR="00B87796" w14:paraId="5DF84261" w14:textId="77777777" w:rsidTr="00830DD9">
        <w:tc>
          <w:tcPr>
            <w:tcW w:w="2610" w:type="dxa"/>
          </w:tcPr>
          <w:p w14:paraId="2813CA27" w14:textId="77777777" w:rsidR="00830DD9" w:rsidRDefault="00B87796">
            <w:pPr>
              <w:rPr>
                <w:b/>
              </w:rPr>
            </w:pPr>
            <w:r w:rsidRPr="00830DD9">
              <w:rPr>
                <w:b/>
              </w:rPr>
              <w:t xml:space="preserve">Unit </w:t>
            </w:r>
          </w:p>
          <w:p w14:paraId="1A3EF06B" w14:textId="77777777" w:rsidR="00B87796" w:rsidRPr="00830DD9" w:rsidRDefault="00B87796">
            <w:pPr>
              <w:rPr>
                <w:b/>
              </w:rPr>
            </w:pPr>
            <w:r w:rsidRPr="00830DD9">
              <w:rPr>
                <w:b/>
              </w:rPr>
              <w:t>(Topic or Skill)</w:t>
            </w:r>
          </w:p>
        </w:tc>
        <w:tc>
          <w:tcPr>
            <w:tcW w:w="6498" w:type="dxa"/>
          </w:tcPr>
          <w:p w14:paraId="7B99FFD3" w14:textId="77777777" w:rsidR="00B87796" w:rsidRDefault="000836F6">
            <w:r>
              <w:t>Explorers</w:t>
            </w:r>
          </w:p>
        </w:tc>
      </w:tr>
      <w:tr w:rsidR="00B87796" w14:paraId="1E9DA215" w14:textId="77777777" w:rsidTr="00830DD9">
        <w:tc>
          <w:tcPr>
            <w:tcW w:w="2610" w:type="dxa"/>
          </w:tcPr>
          <w:p w14:paraId="18175F7A" w14:textId="77777777" w:rsidR="00B87796" w:rsidRPr="00830DD9" w:rsidRDefault="00EC12DA">
            <w:pPr>
              <w:rPr>
                <w:b/>
              </w:rPr>
            </w:pPr>
            <w:r w:rsidRPr="00830DD9">
              <w:rPr>
                <w:b/>
              </w:rPr>
              <w:t>Content</w:t>
            </w:r>
            <w:r w:rsidR="00B87796" w:rsidRPr="00830DD9">
              <w:rPr>
                <w:b/>
              </w:rPr>
              <w:t xml:space="preserve"> Objectives</w:t>
            </w:r>
          </w:p>
        </w:tc>
        <w:tc>
          <w:tcPr>
            <w:tcW w:w="6498" w:type="dxa"/>
          </w:tcPr>
          <w:p w14:paraId="53B695CC" w14:textId="77777777" w:rsidR="00FE7D80" w:rsidRDefault="000836F6">
            <w:r>
              <w:t xml:space="preserve">Students will describe the causes and effects of exploring the remains of the </w:t>
            </w:r>
            <w:r>
              <w:rPr>
                <w:i/>
              </w:rPr>
              <w:t>Titanic.</w:t>
            </w:r>
          </w:p>
        </w:tc>
      </w:tr>
      <w:tr w:rsidR="00EC12DA" w14:paraId="7049AFBB" w14:textId="77777777" w:rsidTr="00830DD9">
        <w:tc>
          <w:tcPr>
            <w:tcW w:w="2610" w:type="dxa"/>
          </w:tcPr>
          <w:p w14:paraId="205FB37B" w14:textId="77777777" w:rsidR="00EC12DA" w:rsidRPr="00830DD9" w:rsidRDefault="00EC12DA" w:rsidP="00B87796">
            <w:pPr>
              <w:rPr>
                <w:b/>
              </w:rPr>
            </w:pPr>
            <w:r w:rsidRPr="00830DD9">
              <w:rPr>
                <w:b/>
              </w:rPr>
              <w:t>Language Objectives</w:t>
            </w:r>
          </w:p>
        </w:tc>
        <w:tc>
          <w:tcPr>
            <w:tcW w:w="6498" w:type="dxa"/>
          </w:tcPr>
          <w:p w14:paraId="127543D6" w14:textId="77777777" w:rsidR="000836F6" w:rsidRDefault="000836F6" w:rsidP="000836F6">
            <w:pPr>
              <w:rPr>
                <w:i/>
              </w:rPr>
            </w:pPr>
            <w:r w:rsidRPr="000836F6">
              <w:t xml:space="preserve">Students will write a paragraph to describe the causes and effects of changes to the remains of the </w:t>
            </w:r>
            <w:r w:rsidRPr="000836F6">
              <w:rPr>
                <w:i/>
              </w:rPr>
              <w:t>Titanic.</w:t>
            </w:r>
          </w:p>
          <w:p w14:paraId="37B82D87" w14:textId="77777777" w:rsidR="000836F6" w:rsidRDefault="000836F6" w:rsidP="000836F6">
            <w:pPr>
              <w:rPr>
                <w:i/>
              </w:rPr>
            </w:pPr>
          </w:p>
          <w:p w14:paraId="2FB76425" w14:textId="77777777" w:rsidR="000836F6" w:rsidRDefault="000836F6" w:rsidP="000836F6">
            <w:r>
              <w:t>Level One: Students will answer oral questions wit</w:t>
            </w:r>
            <w:r w:rsidR="009054FD">
              <w:t xml:space="preserve">h short, single word responses </w:t>
            </w:r>
            <w:r>
              <w:t xml:space="preserve">about one cause and one effect of changes to the remains of the Titanic. </w:t>
            </w:r>
          </w:p>
          <w:p w14:paraId="29899996" w14:textId="77777777" w:rsidR="000836F6" w:rsidRDefault="000836F6" w:rsidP="000836F6"/>
          <w:p w14:paraId="1ED5E789" w14:textId="77777777" w:rsidR="000836F6" w:rsidRDefault="000836F6" w:rsidP="000836F6">
            <w:r>
              <w:t>Level Two: Students will list, in writing, the causes and effects of changes to the remains of the Titanic.</w:t>
            </w:r>
          </w:p>
          <w:p w14:paraId="0F2036A8" w14:textId="77777777" w:rsidR="000836F6" w:rsidRDefault="000836F6" w:rsidP="000836F6"/>
          <w:p w14:paraId="61DD943C" w14:textId="77777777" w:rsidR="000836F6" w:rsidRDefault="000836F6" w:rsidP="000836F6">
            <w:r>
              <w:t>Level Three: Students will describe, with simple written sentences, the causes and effects of changes to the remains of the Titanic.</w:t>
            </w:r>
          </w:p>
          <w:p w14:paraId="0C8CAD66" w14:textId="77777777" w:rsidR="000836F6" w:rsidRDefault="000836F6" w:rsidP="000836F6"/>
          <w:p w14:paraId="0BE4CF3D" w14:textId="77777777" w:rsidR="000836F6" w:rsidRDefault="000836F6" w:rsidP="000836F6">
            <w:r>
              <w:t xml:space="preserve">Level Four: Students will summarize, in a simple written paragraph, the causes and effects of changes to the remains of the Titanic. </w:t>
            </w:r>
          </w:p>
          <w:p w14:paraId="63EF1EF1" w14:textId="77777777" w:rsidR="000836F6" w:rsidRDefault="000836F6" w:rsidP="000836F6"/>
          <w:p w14:paraId="6782DDD6" w14:textId="77777777" w:rsidR="000836F6" w:rsidRPr="000836F6" w:rsidRDefault="000836F6" w:rsidP="000836F6">
            <w:r>
              <w:t>Levels Five – Six: Students will write an extended response in which they summarize the causes and effects of changes to the remains of the Titanic.</w:t>
            </w:r>
          </w:p>
          <w:p w14:paraId="2285563A" w14:textId="77777777" w:rsidR="00EC12DA" w:rsidRDefault="00EC12DA"/>
        </w:tc>
      </w:tr>
      <w:tr w:rsidR="00B87796" w14:paraId="38F4E08E" w14:textId="77777777" w:rsidTr="00830DD9">
        <w:tc>
          <w:tcPr>
            <w:tcW w:w="2610" w:type="dxa"/>
          </w:tcPr>
          <w:p w14:paraId="55E78FC5" w14:textId="77777777" w:rsidR="00830DD9" w:rsidRDefault="00B87796" w:rsidP="00B87796">
            <w:pPr>
              <w:rPr>
                <w:b/>
              </w:rPr>
            </w:pPr>
            <w:r w:rsidRPr="00830DD9">
              <w:rPr>
                <w:b/>
              </w:rPr>
              <w:t xml:space="preserve">Strategy </w:t>
            </w:r>
          </w:p>
          <w:p w14:paraId="2F8355B4" w14:textId="77777777" w:rsidR="00B87796" w:rsidRPr="00830DD9" w:rsidRDefault="00B87796" w:rsidP="00B87796">
            <w:pPr>
              <w:rPr>
                <w:b/>
              </w:rPr>
            </w:pPr>
            <w:r w:rsidRPr="00830DD9">
              <w:rPr>
                <w:b/>
              </w:rPr>
              <w:t>(Name or Type)</w:t>
            </w:r>
          </w:p>
        </w:tc>
        <w:tc>
          <w:tcPr>
            <w:tcW w:w="6498" w:type="dxa"/>
          </w:tcPr>
          <w:p w14:paraId="5C7BABC3" w14:textId="77777777" w:rsidR="00B87796" w:rsidRDefault="000836F6">
            <w:r>
              <w:t>Think Aloud</w:t>
            </w:r>
          </w:p>
          <w:p w14:paraId="0F793BB9" w14:textId="77777777" w:rsidR="00FE7D80" w:rsidRDefault="00FE7D80"/>
        </w:tc>
      </w:tr>
      <w:tr w:rsidR="00B87796" w14:paraId="046A7661" w14:textId="77777777" w:rsidTr="00830DD9">
        <w:tc>
          <w:tcPr>
            <w:tcW w:w="2610" w:type="dxa"/>
          </w:tcPr>
          <w:p w14:paraId="255771D8" w14:textId="77777777" w:rsidR="00B87796" w:rsidRPr="00830DD9" w:rsidRDefault="00FE7D80">
            <w:pPr>
              <w:rPr>
                <w:b/>
              </w:rPr>
            </w:pPr>
            <w:r w:rsidRPr="00830DD9">
              <w:rPr>
                <w:b/>
              </w:rPr>
              <w:t>Brief e</w:t>
            </w:r>
            <w:r w:rsidR="00B87796" w:rsidRPr="00830DD9">
              <w:rPr>
                <w:b/>
              </w:rPr>
              <w:t>xplanation of how the strategy was used</w:t>
            </w:r>
          </w:p>
        </w:tc>
        <w:tc>
          <w:tcPr>
            <w:tcW w:w="6498" w:type="dxa"/>
          </w:tcPr>
          <w:p w14:paraId="26B71F2C" w14:textId="77777777" w:rsidR="000836F6" w:rsidRPr="009054FD" w:rsidRDefault="000836F6" w:rsidP="000836F6">
            <w:pPr>
              <w:pStyle w:val="NoSpacing"/>
              <w:spacing w:before="120"/>
              <w:rPr>
                <w:rFonts w:ascii="Times New Roman" w:hAnsi="Times New Roman"/>
                <w:sz w:val="24"/>
                <w:szCs w:val="24"/>
              </w:rPr>
            </w:pPr>
            <w:r w:rsidRPr="009054FD">
              <w:rPr>
                <w:rFonts w:ascii="Times New Roman" w:hAnsi="Times New Roman"/>
                <w:sz w:val="24"/>
                <w:szCs w:val="24"/>
              </w:rPr>
              <w:t>The italicized font in parentheses below is my think aloud that I added to the text selection.</w:t>
            </w:r>
          </w:p>
          <w:p w14:paraId="5A339B32" w14:textId="77777777" w:rsidR="000836F6" w:rsidRPr="009054FD" w:rsidRDefault="000836F6" w:rsidP="009054FD">
            <w:pPr>
              <w:pStyle w:val="NoSpacing"/>
              <w:spacing w:before="120"/>
              <w:rPr>
                <w:rFonts w:ascii="Times New Roman" w:hAnsi="Times New Roman"/>
                <w:i/>
                <w:sz w:val="24"/>
                <w:szCs w:val="24"/>
              </w:rPr>
            </w:pPr>
            <w:r w:rsidRPr="009054FD">
              <w:rPr>
                <w:rFonts w:ascii="Times New Roman" w:hAnsi="Times New Roman"/>
                <w:i/>
                <w:sz w:val="24"/>
                <w:szCs w:val="24"/>
              </w:rPr>
              <w:t xml:space="preserve">Now, we are going to read a first-hand account from someone who was on the Titanic when it crashed into the iceberg.  A first-hand account, also called an eyewitness account and </w:t>
            </w:r>
            <w:r w:rsidRPr="009054FD">
              <w:rPr>
                <w:rFonts w:ascii="Times New Roman" w:hAnsi="Times New Roman"/>
                <w:i/>
                <w:sz w:val="24"/>
                <w:szCs w:val="24"/>
              </w:rPr>
              <w:lastRenderedPageBreak/>
              <w:t>sometimes a primary source, is something written by a person who experienced an event himself.  While I read, try to think about what extra information a reader can get about the Titanic from reading this account.</w:t>
            </w:r>
          </w:p>
          <w:p w14:paraId="08D5C08F" w14:textId="77777777" w:rsidR="000836F6" w:rsidRPr="009054FD" w:rsidRDefault="000836F6" w:rsidP="000836F6">
            <w:pPr>
              <w:pStyle w:val="NoSpacing"/>
              <w:spacing w:before="120"/>
              <w:rPr>
                <w:rFonts w:ascii="Times New Roman" w:hAnsi="Times New Roman"/>
                <w:sz w:val="24"/>
                <w:szCs w:val="24"/>
              </w:rPr>
            </w:pPr>
            <w:r w:rsidRPr="009054FD">
              <w:rPr>
                <w:rFonts w:ascii="Times New Roman" w:hAnsi="Times New Roman"/>
                <w:sz w:val="24"/>
                <w:szCs w:val="24"/>
              </w:rPr>
              <w:t>“This is an eyewitness account from 8-year-old Marshall</w:t>
            </w:r>
            <w:r w:rsidR="009054FD">
              <w:rPr>
                <w:rFonts w:ascii="Times New Roman" w:hAnsi="Times New Roman"/>
                <w:sz w:val="24"/>
                <w:szCs w:val="24"/>
              </w:rPr>
              <w:t xml:space="preserve"> Drew, who</w:t>
            </w:r>
            <w:r w:rsidRPr="009054FD">
              <w:rPr>
                <w:rFonts w:ascii="Times New Roman" w:hAnsi="Times New Roman"/>
                <w:sz w:val="24"/>
                <w:szCs w:val="24"/>
              </w:rPr>
              <w:t xml:space="preserve"> was traveling with this aunt and uncle. ‘When the </w:t>
            </w:r>
            <w:r w:rsidRPr="009054FD">
              <w:rPr>
                <w:rFonts w:ascii="Times New Roman" w:hAnsi="Times New Roman"/>
                <w:i/>
                <w:sz w:val="24"/>
                <w:szCs w:val="24"/>
              </w:rPr>
              <w:t>Titanic</w:t>
            </w:r>
            <w:r w:rsidRPr="009054FD">
              <w:rPr>
                <w:rFonts w:ascii="Times New Roman" w:hAnsi="Times New Roman"/>
                <w:sz w:val="24"/>
                <w:szCs w:val="24"/>
              </w:rPr>
              <w:t xml:space="preserve"> struck the iceberg, I was in bed.  (</w:t>
            </w:r>
            <w:r w:rsidRPr="009054FD">
              <w:rPr>
                <w:rFonts w:ascii="Times New Roman" w:hAnsi="Times New Roman"/>
                <w:i/>
                <w:sz w:val="24"/>
                <w:szCs w:val="24"/>
              </w:rPr>
              <w:t xml:space="preserve">I am wondering what time of day it was that the Titanic crashed.  I guess since Marshall was in bed, it was probably the middle of the night.) </w:t>
            </w:r>
            <w:r w:rsidRPr="009054FD">
              <w:rPr>
                <w:rFonts w:ascii="Times New Roman" w:hAnsi="Times New Roman"/>
                <w:sz w:val="24"/>
                <w:szCs w:val="24"/>
              </w:rPr>
              <w:t>However, for whatever reason I was awake and remember the jolt and cessation of motion.  (</w:t>
            </w:r>
            <w:r w:rsidRPr="009054FD">
              <w:rPr>
                <w:rFonts w:ascii="Times New Roman" w:hAnsi="Times New Roman"/>
                <w:i/>
                <w:sz w:val="24"/>
                <w:szCs w:val="24"/>
              </w:rPr>
              <w:t>Hmm…I know that cessation means a stop, so he must have felt the ship come to a sudden stop. I bet that made him bounce back a bit. [</w:t>
            </w:r>
            <w:proofErr w:type="gramStart"/>
            <w:r w:rsidRPr="009054FD">
              <w:rPr>
                <w:rFonts w:ascii="Times New Roman" w:hAnsi="Times New Roman"/>
                <w:i/>
                <w:sz w:val="24"/>
                <w:szCs w:val="24"/>
              </w:rPr>
              <w:t>show</w:t>
            </w:r>
            <w:proofErr w:type="gramEnd"/>
            <w:r w:rsidRPr="009054FD">
              <w:rPr>
                <w:rFonts w:ascii="Times New Roman" w:hAnsi="Times New Roman"/>
                <w:i/>
                <w:sz w:val="24"/>
                <w:szCs w:val="24"/>
              </w:rPr>
              <w:t xml:space="preserve"> sudden stopping motion.])</w:t>
            </w:r>
            <w:r w:rsidRPr="009054FD">
              <w:rPr>
                <w:rFonts w:ascii="Times New Roman" w:hAnsi="Times New Roman"/>
                <w:sz w:val="24"/>
                <w:szCs w:val="24"/>
              </w:rPr>
              <w:t>A steward knocked on the stateroom door and directed us to get dressed, put on life preservers and go to the boat deck, which we did…All was calm and orderly.  An officer was in charge.  ‘Women and children first,’ he said as he directed lifeboat number 11 to be filled.  There were many tearful farewells.  We and Uncle Jim said goodbye (</w:t>
            </w:r>
            <w:r w:rsidRPr="009054FD">
              <w:rPr>
                <w:rFonts w:ascii="Times New Roman" w:hAnsi="Times New Roman"/>
                <w:i/>
                <w:sz w:val="24"/>
                <w:szCs w:val="24"/>
              </w:rPr>
              <w:t>I can’t believe how sad it must have been for Marshall to have to say goodbye to his uncle.  The rule that women and children had to go on the lifeboat first must be the reason they couldn’t stay together. I know Marshall survived since he is telling us about his time on the Titanic, but I wonder what happened to his uncle.)</w:t>
            </w:r>
            <w:r w:rsidRPr="009054FD">
              <w:rPr>
                <w:rFonts w:ascii="Times New Roman" w:hAnsi="Times New Roman"/>
                <w:sz w:val="24"/>
                <w:szCs w:val="24"/>
              </w:rPr>
              <w:t>…The lowering of the lifeboat 70 feet to the sea was perilous …Nothing worked properly, so that first one end of the lifeboat was tilted up and then far down. (</w:t>
            </w:r>
            <w:r w:rsidRPr="009054FD">
              <w:rPr>
                <w:rFonts w:ascii="Times New Roman" w:hAnsi="Times New Roman"/>
                <w:i/>
                <w:sz w:val="24"/>
                <w:szCs w:val="24"/>
              </w:rPr>
              <w:t>Perilous means dangerous.  I think since everything was broken and not working properly, it must have been dangerous trying to get on the lifeboat.)</w:t>
            </w:r>
            <w:r w:rsidRPr="009054FD">
              <w:rPr>
                <w:rFonts w:ascii="Times New Roman" w:hAnsi="Times New Roman"/>
                <w:sz w:val="24"/>
                <w:szCs w:val="24"/>
              </w:rPr>
              <w:t xml:space="preserve">  I think it was the only time I was scared...  When the </w:t>
            </w:r>
            <w:r w:rsidRPr="009054FD">
              <w:rPr>
                <w:rFonts w:ascii="Times New Roman" w:hAnsi="Times New Roman"/>
                <w:i/>
                <w:sz w:val="24"/>
                <w:szCs w:val="24"/>
              </w:rPr>
              <w:t>Titanic</w:t>
            </w:r>
            <w:r w:rsidRPr="009054FD">
              <w:rPr>
                <w:rFonts w:ascii="Times New Roman" w:hAnsi="Times New Roman"/>
                <w:sz w:val="24"/>
                <w:szCs w:val="24"/>
              </w:rPr>
              <w:t xml:space="preserve"> upended to sink (</w:t>
            </w:r>
            <w:r w:rsidRPr="009054FD">
              <w:rPr>
                <w:rFonts w:ascii="Times New Roman" w:hAnsi="Times New Roman"/>
                <w:i/>
                <w:sz w:val="24"/>
                <w:szCs w:val="24"/>
              </w:rPr>
              <w:t>I can break apart the word upended to figure out what it means.  I think it must be talking about how one end of the ship was up in the air. [</w:t>
            </w:r>
            <w:proofErr w:type="gramStart"/>
            <w:r w:rsidRPr="009054FD">
              <w:rPr>
                <w:rFonts w:ascii="Times New Roman" w:hAnsi="Times New Roman"/>
                <w:i/>
                <w:sz w:val="24"/>
                <w:szCs w:val="24"/>
              </w:rPr>
              <w:t>show</w:t>
            </w:r>
            <w:proofErr w:type="gramEnd"/>
            <w:r w:rsidRPr="009054FD">
              <w:rPr>
                <w:rFonts w:ascii="Times New Roman" w:hAnsi="Times New Roman"/>
                <w:i/>
                <w:sz w:val="24"/>
                <w:szCs w:val="24"/>
              </w:rPr>
              <w:t xml:space="preserve"> arm motion of upending.])</w:t>
            </w:r>
            <w:r w:rsidRPr="009054FD">
              <w:rPr>
                <w:rFonts w:ascii="Times New Roman" w:hAnsi="Times New Roman"/>
                <w:sz w:val="24"/>
                <w:szCs w:val="24"/>
              </w:rPr>
              <w:t>, all was blacked out until the tons of machinery crashed to the bow…As this happened hundreds and hundreds of people were thrown into the sea.  It isn’t likely I shall ever forget the screams of these people as they perished in water said to be 28 degrees. (</w:t>
            </w:r>
            <w:r w:rsidRPr="009054FD">
              <w:rPr>
                <w:rFonts w:ascii="Times New Roman" w:hAnsi="Times New Roman"/>
                <w:i/>
                <w:sz w:val="24"/>
                <w:szCs w:val="24"/>
              </w:rPr>
              <w:t>Wow! That is very cold water!).</w:t>
            </w:r>
            <w:r w:rsidRPr="009054FD">
              <w:rPr>
                <w:rFonts w:ascii="Times New Roman" w:hAnsi="Times New Roman"/>
                <w:sz w:val="24"/>
                <w:szCs w:val="24"/>
              </w:rPr>
              <w:t>’”</w:t>
            </w:r>
          </w:p>
          <w:p w14:paraId="0B48D6F0" w14:textId="77777777" w:rsidR="00FE7D80" w:rsidRPr="009054FD" w:rsidRDefault="000836F6" w:rsidP="000836F6">
            <w:pPr>
              <w:pStyle w:val="NoSpacing"/>
              <w:spacing w:before="120"/>
              <w:rPr>
                <w:sz w:val="24"/>
                <w:szCs w:val="24"/>
              </w:rPr>
            </w:pPr>
            <w:r w:rsidRPr="009054FD">
              <w:rPr>
                <w:rFonts w:ascii="Times New Roman" w:hAnsi="Times New Roman"/>
                <w:sz w:val="24"/>
                <w:szCs w:val="24"/>
              </w:rPr>
              <w:t xml:space="preserve">Source for Text: Scholastic’s </w:t>
            </w:r>
            <w:r w:rsidRPr="009054FD">
              <w:rPr>
                <w:rFonts w:ascii="Times New Roman" w:hAnsi="Times New Roman"/>
                <w:i/>
                <w:sz w:val="24"/>
                <w:szCs w:val="24"/>
              </w:rPr>
              <w:t>Navigating Nonfiction</w:t>
            </w:r>
            <w:r w:rsidRPr="009054FD">
              <w:rPr>
                <w:rFonts w:ascii="Times New Roman" w:hAnsi="Times New Roman"/>
                <w:sz w:val="24"/>
                <w:szCs w:val="24"/>
              </w:rPr>
              <w:t xml:space="preserve"> </w:t>
            </w:r>
            <w:r w:rsidRPr="009054FD">
              <w:rPr>
                <w:rFonts w:ascii="Times New Roman" w:hAnsi="Times New Roman"/>
                <w:i/>
                <w:sz w:val="24"/>
                <w:szCs w:val="24"/>
              </w:rPr>
              <w:t>Grade 5</w:t>
            </w:r>
          </w:p>
        </w:tc>
      </w:tr>
      <w:tr w:rsidR="00B87796" w14:paraId="2AD3FE91" w14:textId="77777777" w:rsidTr="00830DD9">
        <w:tc>
          <w:tcPr>
            <w:tcW w:w="2610" w:type="dxa"/>
          </w:tcPr>
          <w:p w14:paraId="034C1BC4" w14:textId="77777777" w:rsidR="00B87796" w:rsidRPr="00830DD9" w:rsidRDefault="00B87796">
            <w:pPr>
              <w:rPr>
                <w:b/>
              </w:rPr>
            </w:pPr>
            <w:r w:rsidRPr="00830DD9">
              <w:rPr>
                <w:b/>
              </w:rPr>
              <w:lastRenderedPageBreak/>
              <w:t>Reflection</w:t>
            </w:r>
            <w:r w:rsidR="00830DD9">
              <w:rPr>
                <w:b/>
              </w:rPr>
              <w:t xml:space="preserve">: </w:t>
            </w:r>
            <w:r w:rsidRPr="00830DD9">
              <w:rPr>
                <w:b/>
              </w:rPr>
              <w:t xml:space="preserve">How and why was </w:t>
            </w:r>
            <w:r w:rsidR="00830DD9">
              <w:rPr>
                <w:b/>
              </w:rPr>
              <w:t>the strategy</w:t>
            </w:r>
            <w:r w:rsidRPr="00830DD9">
              <w:rPr>
                <w:b/>
              </w:rPr>
              <w:t xml:space="preserve"> effective?  What might you chang</w:t>
            </w:r>
            <w:r w:rsidR="00830DD9">
              <w:rPr>
                <w:b/>
              </w:rPr>
              <w:t>e for next time?</w:t>
            </w:r>
          </w:p>
          <w:p w14:paraId="19D1EE58" w14:textId="77777777" w:rsidR="00B87796" w:rsidRPr="00830DD9" w:rsidRDefault="00B87796">
            <w:pPr>
              <w:rPr>
                <w:b/>
              </w:rPr>
            </w:pPr>
          </w:p>
        </w:tc>
        <w:tc>
          <w:tcPr>
            <w:tcW w:w="6498" w:type="dxa"/>
          </w:tcPr>
          <w:p w14:paraId="25B16C08" w14:textId="77777777" w:rsidR="00FE7D80" w:rsidRPr="009054FD" w:rsidRDefault="000836F6" w:rsidP="009054FD">
            <w:pPr>
              <w:pStyle w:val="NoSpacing"/>
              <w:spacing w:before="120"/>
              <w:ind w:left="0" w:firstLine="0"/>
              <w:rPr>
                <w:sz w:val="24"/>
                <w:szCs w:val="24"/>
              </w:rPr>
            </w:pPr>
            <w:r w:rsidRPr="009054FD">
              <w:rPr>
                <w:rFonts w:ascii="Times New Roman" w:hAnsi="Times New Roman"/>
                <w:sz w:val="24"/>
                <w:szCs w:val="24"/>
              </w:rPr>
              <w:t xml:space="preserve">This strategy was very helpful in making the content comprehensible to ELLs in my classroom.  Hearing the text read aloud can help them to follow along with the reading as is, but seeing me stop and demonstrate the way I think about what I’m reading, like when I realized I needed to break apart the word “upended” in order to figure out what the sentence meant, can help them to learn strategies to use in their own reading.  </w:t>
            </w:r>
            <w:r w:rsidRPr="009054FD">
              <w:rPr>
                <w:rFonts w:ascii="Times New Roman" w:hAnsi="Times New Roman"/>
                <w:sz w:val="24"/>
                <w:szCs w:val="24"/>
              </w:rPr>
              <w:lastRenderedPageBreak/>
              <w:t xml:space="preserve">Likewise, seeing me stop and think about the feeling of cessation that Marshall felt helped the students understand what it would have been like to be on the ship at the time it hit the iceberg.  Overall, the strategy of read aloud really demonstrates to students that when we read, we read for meaning not just for decoding. As a result of the think aloud, students were also exposed to new vocabulary words such as cessation, perilous, and upended, which they are very likely to see in future reading. To increase my </w:t>
            </w:r>
            <w:proofErr w:type="spellStart"/>
            <w:r w:rsidRPr="009054FD">
              <w:rPr>
                <w:rFonts w:ascii="Times New Roman" w:hAnsi="Times New Roman"/>
                <w:sz w:val="24"/>
                <w:szCs w:val="24"/>
              </w:rPr>
              <w:t>ELLs’</w:t>
            </w:r>
            <w:proofErr w:type="spellEnd"/>
            <w:r w:rsidRPr="009054FD">
              <w:rPr>
                <w:rFonts w:ascii="Times New Roman" w:hAnsi="Times New Roman"/>
                <w:sz w:val="24"/>
                <w:szCs w:val="24"/>
              </w:rPr>
              <w:t xml:space="preserve"> engagement and interaction, the next time I try this strategy, I would add in some physical activity.  For example, when I stop to think about what “cessation” means, I could ask the students to move their bodies in the way that they might have been forced to if they were on the ship when it came to a sudden stop.  I think I could also use some student volunteers to come to the front of the class and represent Marshall, his aunt, and his uncle so that the students can see with their eyes that the family had to separate because of the rule that women and children needed to board the lifeboat first.  Adding visuals and motions would not only increase engagement, but would definitely increase understanding as well.</w:t>
            </w:r>
          </w:p>
          <w:p w14:paraId="228A3305" w14:textId="77777777" w:rsidR="00FE7D80" w:rsidRPr="009054FD" w:rsidRDefault="00FE7D80"/>
        </w:tc>
      </w:tr>
    </w:tbl>
    <w:p w14:paraId="21D9B98C" w14:textId="77777777" w:rsidR="00B34FF2" w:rsidRDefault="00B34FF2"/>
    <w:p w14:paraId="38B00487" w14:textId="77777777" w:rsidR="00BB4205" w:rsidRDefault="00BB4205">
      <w:bookmarkStart w:id="0" w:name="_GoBack"/>
      <w:bookmarkEnd w:id="0"/>
    </w:p>
    <w:sectPr w:rsidR="00BB4205" w:rsidSect="00A946C2">
      <w:pgSz w:w="12240" w:h="15840"/>
      <w:pgMar w:top="720" w:right="1800" w:bottom="1440" w:left="1800" w:header="99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E82672F" w14:textId="77777777" w:rsidR="00E30C54" w:rsidRDefault="00E30C54" w:rsidP="0015719F">
      <w:r>
        <w:separator/>
      </w:r>
    </w:p>
  </w:endnote>
  <w:endnote w:type="continuationSeparator" w:id="0">
    <w:p w14:paraId="648525A8" w14:textId="77777777" w:rsidR="00E30C54" w:rsidRDefault="00E30C54" w:rsidP="0015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EB9965B" w14:textId="77777777" w:rsidR="00E30C54" w:rsidRDefault="00E30C54" w:rsidP="0015719F">
      <w:r>
        <w:separator/>
      </w:r>
    </w:p>
  </w:footnote>
  <w:footnote w:type="continuationSeparator" w:id="0">
    <w:p w14:paraId="6D49B6A4" w14:textId="77777777" w:rsidR="00E30C54" w:rsidRDefault="00E30C54" w:rsidP="00157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B87796"/>
    <w:rsid w:val="000836F6"/>
    <w:rsid w:val="00131CDC"/>
    <w:rsid w:val="0015719F"/>
    <w:rsid w:val="0018262E"/>
    <w:rsid w:val="003958F3"/>
    <w:rsid w:val="00830DD9"/>
    <w:rsid w:val="008C550F"/>
    <w:rsid w:val="009054FD"/>
    <w:rsid w:val="00A946C2"/>
    <w:rsid w:val="00B34FF2"/>
    <w:rsid w:val="00B87796"/>
    <w:rsid w:val="00BB4205"/>
    <w:rsid w:val="00BE5983"/>
    <w:rsid w:val="00D75CDD"/>
    <w:rsid w:val="00E30C54"/>
    <w:rsid w:val="00E7327B"/>
    <w:rsid w:val="00EC12DA"/>
    <w:rsid w:val="00F545CB"/>
    <w:rsid w:val="00FC2400"/>
    <w:rsid w:val="00FE7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127D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C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 w:type="paragraph" w:styleId="NoSpacing">
    <w:name w:val="No Spacing"/>
    <w:link w:val="NoSpacingChar"/>
    <w:uiPriority w:val="1"/>
    <w:qFormat/>
    <w:rsid w:val="000836F6"/>
    <w:pPr>
      <w:spacing w:before="240"/>
      <w:ind w:left="360" w:hanging="360"/>
    </w:pPr>
    <w:rPr>
      <w:rFonts w:ascii="Calibri" w:eastAsia="Times New Roman" w:hAnsi="Calibri" w:cs="Times New Roman"/>
      <w:sz w:val="22"/>
      <w:szCs w:val="22"/>
    </w:rPr>
  </w:style>
  <w:style w:type="character" w:customStyle="1" w:styleId="NoSpacingChar">
    <w:name w:val="No Spacing Char"/>
    <w:basedOn w:val="DefaultParagraphFont"/>
    <w:link w:val="NoSpacing"/>
    <w:uiPriority w:val="1"/>
    <w:rsid w:val="000836F6"/>
    <w:rPr>
      <w:rFonts w:ascii="Calibri" w:eastAsia="Times New Roman"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567B2-693F-7949-8886-927A95C3D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829</Words>
  <Characters>4731</Characters>
  <Application>Microsoft Macintosh Word</Application>
  <DocSecurity>0</DocSecurity>
  <Lines>39</Lines>
  <Paragraphs>11</Paragraphs>
  <ScaleCrop>false</ScaleCrop>
  <Company>Hewlett-Packard</Company>
  <LinksUpToDate>false</LinksUpToDate>
  <CharactersWithSpaces>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Looser</dc:creator>
  <cp:lastModifiedBy>Emily Looser</cp:lastModifiedBy>
  <cp:revision>3</cp:revision>
  <cp:lastPrinted>2014-01-10T17:51:00Z</cp:lastPrinted>
  <dcterms:created xsi:type="dcterms:W3CDTF">2014-02-22T01:20:00Z</dcterms:created>
  <dcterms:modified xsi:type="dcterms:W3CDTF">2014-02-22T22:40:00Z</dcterms:modified>
</cp:coreProperties>
</file>